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26ABD66A" w:rsidR="007D1CA5" w:rsidRPr="007D1CA5" w:rsidRDefault="008327D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1C5164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  <w:r w:rsidR="00304339">
        <w:rPr>
          <w:rFonts w:ascii="Verdana" w:hAnsi="Verdana" w:cs="Arial"/>
        </w:rPr>
        <w:t xml:space="preserve"> </w:t>
      </w:r>
    </w:p>
    <w:p w14:paraId="5A7CBD23" w14:textId="4019E5F8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You are </w:t>
      </w:r>
      <w:r w:rsidR="001C5164">
        <w:rPr>
          <w:rFonts w:ascii="Verdana" w:hAnsi="Verdana"/>
          <w:sz w:val="20"/>
          <w:szCs w:val="20"/>
        </w:rPr>
        <w:t xml:space="preserve">invited </w:t>
      </w:r>
      <w:r w:rsidRPr="007D1CA5">
        <w:rPr>
          <w:rFonts w:ascii="Verdana" w:hAnsi="Verdana"/>
          <w:sz w:val="20"/>
          <w:szCs w:val="20"/>
        </w:rPr>
        <w:t>to attend the meeting of Morton Parish Council on Wednesday</w:t>
      </w:r>
      <w:r w:rsidR="00304339">
        <w:rPr>
          <w:rFonts w:ascii="Verdana" w:hAnsi="Verdana"/>
          <w:sz w:val="20"/>
          <w:szCs w:val="20"/>
        </w:rPr>
        <w:t xml:space="preserve"> 1</w:t>
      </w:r>
      <w:r w:rsidR="007F752E">
        <w:rPr>
          <w:rFonts w:ascii="Verdana" w:hAnsi="Verdana"/>
          <w:sz w:val="20"/>
          <w:szCs w:val="20"/>
        </w:rPr>
        <w:t>6</w:t>
      </w:r>
      <w:r w:rsidR="00304339" w:rsidRPr="00304339">
        <w:rPr>
          <w:rFonts w:ascii="Verdana" w:hAnsi="Verdana"/>
          <w:sz w:val="20"/>
          <w:szCs w:val="20"/>
          <w:vertAlign w:val="superscript"/>
        </w:rPr>
        <w:t>h</w:t>
      </w:r>
      <w:r w:rsidR="00304339">
        <w:rPr>
          <w:rFonts w:ascii="Verdana" w:hAnsi="Verdana"/>
          <w:sz w:val="20"/>
          <w:szCs w:val="20"/>
        </w:rPr>
        <w:t xml:space="preserve"> </w:t>
      </w:r>
      <w:r w:rsidR="00551322">
        <w:rPr>
          <w:rFonts w:ascii="Verdana" w:hAnsi="Verdana"/>
          <w:sz w:val="20"/>
          <w:szCs w:val="20"/>
        </w:rPr>
        <w:t>December</w:t>
      </w:r>
      <w:r w:rsidR="00304339">
        <w:rPr>
          <w:rFonts w:ascii="Verdana" w:hAnsi="Verdana"/>
          <w:sz w:val="20"/>
          <w:szCs w:val="20"/>
        </w:rPr>
        <w:t xml:space="preserve"> </w:t>
      </w:r>
      <w:r w:rsidRPr="007D1CA5">
        <w:rPr>
          <w:rFonts w:ascii="Verdana" w:hAnsi="Verdana"/>
          <w:sz w:val="20"/>
          <w:szCs w:val="20"/>
        </w:rPr>
        <w:t>2020 at 19.30pm.</w:t>
      </w:r>
    </w:p>
    <w:p w14:paraId="7E70D94D" w14:textId="77777777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7121AEB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7D1CA5">
        <w:rPr>
          <w:rFonts w:ascii="Verdana" w:hAnsi="Verdana"/>
          <w:sz w:val="20"/>
          <w:szCs w:val="20"/>
        </w:rPr>
        <w:t>Covid</w:t>
      </w:r>
      <w:proofErr w:type="spellEnd"/>
      <w:r w:rsidRPr="007D1CA5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4E71E3D5" w14:textId="484A57B6" w:rsidR="008327D0" w:rsidRPr="007D1CA5" w:rsidRDefault="00551322" w:rsidP="00304339">
      <w:pPr>
        <w:overflowPunct/>
        <w:autoSpaceDE/>
        <w:autoSpaceDN/>
        <w:adjustRightInd/>
        <w:textAlignment w:val="auto"/>
        <w:rPr>
          <w:rFonts w:ascii="Verdana" w:hAnsi="Verdana" w:cs="Arial"/>
        </w:rPr>
      </w:pPr>
      <w:r w:rsidRPr="00551322">
        <w:rPr>
          <w:rFonts w:ascii="Verdana" w:hAnsi="Verdana" w:cs="Arial"/>
          <w:color w:val="000000"/>
        </w:rPr>
        <w:t>Morton Parish Council</w:t>
      </w:r>
      <w:r w:rsidRPr="00551322">
        <w:rPr>
          <w:rFonts w:ascii="Verdana" w:hAnsi="Verdana" w:cs="Arial"/>
          <w:color w:val="000000"/>
        </w:rPr>
        <w:br/>
        <w:t>Wed, Dec 16, 2020 7:30 PM - 9:30 PM (GMT)</w:t>
      </w:r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b/>
          <w:bCs/>
          <w:color w:val="000000"/>
        </w:rPr>
        <w:t>Please join my meeting from your computer, tablet or smartphone.</w:t>
      </w:r>
      <w:r w:rsidRPr="00551322">
        <w:rPr>
          <w:rFonts w:ascii="Verdana" w:hAnsi="Verdana" w:cs="Arial"/>
          <w:color w:val="000000"/>
        </w:rPr>
        <w:br/>
      </w:r>
      <w:hyperlink r:id="rId8" w:tgtFrame="_blank" w:history="1">
        <w:r w:rsidRPr="00551322">
          <w:rPr>
            <w:rFonts w:ascii="Verdana" w:hAnsi="Verdana" w:cs="Arial"/>
            <w:color w:val="0B9DCC"/>
            <w:u w:val="single"/>
          </w:rPr>
          <w:t>https://global.gotomeeting.com/join/577839445</w:t>
        </w:r>
      </w:hyperlink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b/>
          <w:bCs/>
          <w:color w:val="000000"/>
        </w:rPr>
        <w:t>You can also dial in using your phone.</w:t>
      </w:r>
      <w:r w:rsidRPr="00551322">
        <w:rPr>
          <w:rFonts w:ascii="Verdana" w:hAnsi="Verdana" w:cs="Arial"/>
          <w:color w:val="000000"/>
        </w:rPr>
        <w:br/>
        <w:t>United Kingdom: </w:t>
      </w:r>
      <w:hyperlink r:id="rId9" w:tgtFrame="_blank" w:history="1">
        <w:r w:rsidRPr="00551322">
          <w:rPr>
            <w:rFonts w:ascii="Verdana" w:hAnsi="Verdana" w:cs="Arial"/>
            <w:color w:val="0B9DCC"/>
            <w:u w:val="single"/>
          </w:rPr>
          <w:t>+44 20 3713 5028</w:t>
        </w:r>
      </w:hyperlink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color w:val="000000"/>
        </w:rPr>
        <w:br/>
      </w:r>
      <w:r w:rsidRPr="00551322">
        <w:rPr>
          <w:rFonts w:ascii="Verdana" w:hAnsi="Verdana" w:cs="Arial"/>
          <w:b/>
          <w:bCs/>
          <w:color w:val="000000"/>
        </w:rPr>
        <w:t>Access Code:</w:t>
      </w:r>
      <w:r w:rsidRPr="00551322">
        <w:rPr>
          <w:rFonts w:ascii="Verdana" w:hAnsi="Verdana" w:cs="Arial"/>
          <w:color w:val="000000"/>
        </w:rPr>
        <w:t> 577-839-445</w:t>
      </w:r>
      <w:r w:rsidR="00304339" w:rsidRPr="00304339">
        <w:rPr>
          <w:rFonts w:ascii="Verdana" w:hAnsi="Verdana"/>
          <w:lang w:eastAsia="en-GB"/>
        </w:rPr>
        <w:br/>
      </w:r>
      <w:r w:rsidR="00232142">
        <w:rPr>
          <w:rFonts w:ascii="Verdana" w:hAnsi="Verdana" w:cs="Arial"/>
        </w:rPr>
        <w:t xml:space="preserve">Kind regards </w:t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232142">
      <w:pPr>
        <w:widowControl w:val="0"/>
        <w:pBdr>
          <w:bottom w:val="single" w:sz="4" w:space="2" w:color="auto"/>
        </w:pBdr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0C67C1B6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551322">
              <w:rPr>
                <w:rFonts w:ascii="Verdana" w:hAnsi="Verdana" w:cs="Arial"/>
              </w:rPr>
              <w:t>18</w:t>
            </w:r>
            <w:r w:rsidR="00551322" w:rsidRPr="00551322">
              <w:rPr>
                <w:rFonts w:ascii="Verdana" w:hAnsi="Verdana" w:cs="Arial"/>
                <w:vertAlign w:val="superscript"/>
              </w:rPr>
              <w:t>th</w:t>
            </w:r>
            <w:r w:rsidR="00551322">
              <w:rPr>
                <w:rFonts w:ascii="Verdana" w:hAnsi="Verdana" w:cs="Arial"/>
              </w:rPr>
              <w:t xml:space="preserve"> November</w:t>
            </w:r>
            <w:r w:rsidR="00304339">
              <w:rPr>
                <w:rFonts w:ascii="Verdana" w:hAnsi="Verdana" w:cs="Arial"/>
              </w:rPr>
              <w:t xml:space="preserve"> </w:t>
            </w:r>
            <w:r w:rsidR="00680043">
              <w:rPr>
                <w:rFonts w:ascii="Verdana" w:hAnsi="Verdana" w:cs="Arial"/>
              </w:rPr>
              <w:t>2020.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98E7841" w14:textId="28ECF347" w:rsidR="00A14341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1228FE39" w14:textId="06E66167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F337399" w14:textId="6E474B97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02BD412" w14:textId="6C7385E3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26E43D05" w14:textId="037F177F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3DB51557" w14:textId="77777777" w:rsidR="00551322" w:rsidRDefault="00551322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7B77B8D8" w14:textId="77777777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B26085">
            <w:pPr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lastRenderedPageBreak/>
              <w:t>9</w:t>
            </w:r>
          </w:p>
        </w:tc>
        <w:tc>
          <w:tcPr>
            <w:tcW w:w="10140" w:type="dxa"/>
          </w:tcPr>
          <w:p w14:paraId="548E9D47" w14:textId="2D59591C" w:rsidR="00DD50DB" w:rsidRPr="001C5D6E" w:rsidRDefault="00B26085" w:rsidP="00EB1A7C">
            <w:pPr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Ma</w:t>
            </w:r>
            <w:r w:rsidR="00B013CB" w:rsidRPr="00D35548">
              <w:rPr>
                <w:rFonts w:ascii="Verdana" w:hAnsi="Verdana" w:cs="Arial"/>
                <w:b/>
              </w:rPr>
              <w:t>tters to Report</w:t>
            </w:r>
            <w:r w:rsidR="00B013CB" w:rsidRPr="001C5D6E">
              <w:rPr>
                <w:rFonts w:ascii="Verdana" w:hAnsi="Verdana" w:cs="Arial"/>
                <w:b/>
              </w:rPr>
              <w:t xml:space="preserve">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2646C650" w:rsidR="00680043" w:rsidRPr="00F14208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14208">
              <w:rPr>
                <w:rFonts w:ascii="Verdana" w:hAnsi="Verdana" w:cs="Arial"/>
              </w:rPr>
              <w:t>Crime figures</w:t>
            </w:r>
            <w:r w:rsidR="00043BD0" w:rsidRPr="00F14208">
              <w:rPr>
                <w:rFonts w:ascii="Verdana" w:hAnsi="Verdana" w:cs="Arial"/>
              </w:rPr>
              <w:t xml:space="preserve"> </w:t>
            </w:r>
            <w:r w:rsidR="00D11C7C" w:rsidRPr="00F14208">
              <w:rPr>
                <w:rFonts w:ascii="Verdana" w:hAnsi="Verdana" w:cs="Arial"/>
              </w:rPr>
              <w:t>–</w:t>
            </w:r>
            <w:r w:rsidR="00304339">
              <w:rPr>
                <w:rFonts w:ascii="Verdana" w:hAnsi="Verdana" w:cs="Arial"/>
              </w:rPr>
              <w:t xml:space="preserve"> </w:t>
            </w:r>
            <w:r w:rsidR="0099660D">
              <w:rPr>
                <w:rFonts w:ascii="Verdana" w:hAnsi="Verdana" w:cs="Arial"/>
              </w:rPr>
              <w:t>October</w:t>
            </w:r>
            <w:r w:rsidR="00304339">
              <w:rPr>
                <w:rFonts w:ascii="Verdana" w:hAnsi="Verdana" w:cs="Arial"/>
              </w:rPr>
              <w:t xml:space="preserve"> </w:t>
            </w:r>
            <w:r w:rsidR="00471ABB" w:rsidRPr="00F14208">
              <w:rPr>
                <w:rFonts w:ascii="Verdana" w:hAnsi="Verdana" w:cs="Arial"/>
              </w:rPr>
              <w:t xml:space="preserve"> </w:t>
            </w:r>
            <w:r w:rsidR="00A938EB" w:rsidRPr="00F14208">
              <w:rPr>
                <w:rFonts w:ascii="Verdana" w:hAnsi="Verdana" w:cs="Arial"/>
              </w:rPr>
              <w:t xml:space="preserve"> </w:t>
            </w:r>
          </w:p>
          <w:p w14:paraId="72B571BF" w14:textId="07B501A6" w:rsidR="00E519F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</w:t>
            </w:r>
            <w:r w:rsidR="00304339">
              <w:rPr>
                <w:rFonts w:ascii="Verdana" w:hAnsi="Verdana" w:cs="Arial"/>
              </w:rPr>
              <w:t>ies</w:t>
            </w:r>
            <w:r w:rsidR="0022512D">
              <w:rPr>
                <w:rFonts w:ascii="Verdana" w:hAnsi="Verdana" w:cs="Arial"/>
              </w:rPr>
              <w:t xml:space="preserve"> </w:t>
            </w:r>
          </w:p>
          <w:p w14:paraId="29DE221A" w14:textId="4ECD85BE" w:rsidR="00CF131B" w:rsidRDefault="00232142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Poppies</w:t>
            </w:r>
            <w:r w:rsidR="00CF131B">
              <w:rPr>
                <w:rFonts w:ascii="Verdana" w:hAnsi="Verdana" w:cs="Arial"/>
              </w:rPr>
              <w:t xml:space="preserve"> </w:t>
            </w:r>
            <w:r w:rsidR="0099660D">
              <w:rPr>
                <w:rFonts w:ascii="Verdana" w:hAnsi="Verdana" w:cs="Arial"/>
              </w:rPr>
              <w:t xml:space="preserve">update </w:t>
            </w:r>
            <w:r w:rsidR="00E52688">
              <w:rPr>
                <w:rFonts w:ascii="Verdana" w:hAnsi="Verdana" w:cs="Arial"/>
              </w:rPr>
              <w:t xml:space="preserve">- </w:t>
            </w:r>
            <w:r w:rsidR="0099660D">
              <w:rPr>
                <w:rFonts w:ascii="Verdana" w:hAnsi="Verdana" w:cs="Arial"/>
              </w:rPr>
              <w:t>£14</w:t>
            </w:r>
            <w:r w:rsidR="00304339">
              <w:rPr>
                <w:rFonts w:ascii="Verdana" w:hAnsi="Verdana" w:cs="Arial"/>
              </w:rPr>
              <w:t xml:space="preserve">6.28 </w:t>
            </w:r>
            <w:r w:rsidR="0099660D">
              <w:rPr>
                <w:rFonts w:ascii="Verdana" w:hAnsi="Verdana" w:cs="Arial"/>
              </w:rPr>
              <w:t>last meeting</w:t>
            </w:r>
            <w:r w:rsidR="00304339">
              <w:rPr>
                <w:rFonts w:ascii="Verdana" w:hAnsi="Verdana" w:cs="Arial"/>
              </w:rPr>
              <w:t xml:space="preserve"> </w:t>
            </w:r>
          </w:p>
          <w:p w14:paraId="39841DF8" w14:textId="61139DE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Signage for New Street Play Park </w:t>
            </w:r>
          </w:p>
          <w:p w14:paraId="6D14E4FB" w14:textId="56A0362D" w:rsidR="00D54374" w:rsidRDefault="00D54374" w:rsidP="00DD46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99660D">
              <w:rPr>
                <w:rFonts w:ascii="Verdana" w:hAnsi="Verdana" w:cs="Arial"/>
              </w:rPr>
              <w:t xml:space="preserve">Christmas lights </w:t>
            </w:r>
            <w:r w:rsidR="00EA1A36">
              <w:rPr>
                <w:rFonts w:ascii="Verdana" w:hAnsi="Verdana" w:cs="Arial"/>
              </w:rPr>
              <w:t>&amp; trees</w:t>
            </w:r>
          </w:p>
          <w:p w14:paraId="6F6F118A" w14:textId="7468F9EC" w:rsidR="00277BB1" w:rsidRDefault="00277BB1" w:rsidP="00DD46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grass matting</w:t>
            </w:r>
          </w:p>
          <w:p w14:paraId="7A48C0E0" w14:textId="521B9138" w:rsidR="00277BB1" w:rsidRPr="0099660D" w:rsidRDefault="00277BB1" w:rsidP="00DD46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Snow warden</w:t>
            </w:r>
          </w:p>
          <w:p w14:paraId="0EE45853" w14:textId="3C9082E5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Councillor paperwork </w:t>
            </w:r>
          </w:p>
          <w:p w14:paraId="23C9AF8F" w14:textId="77777777" w:rsidR="00921908" w:rsidRDefault="0099660D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54374">
              <w:rPr>
                <w:rFonts w:ascii="Verdana" w:hAnsi="Verdana" w:cs="Arial"/>
              </w:rPr>
              <w:t>Drain outside 86, Main Rd, Fence at bottom of village</w:t>
            </w:r>
            <w:r w:rsidR="00690B00">
              <w:rPr>
                <w:rFonts w:ascii="Verdana" w:hAnsi="Verdana" w:cs="Arial"/>
              </w:rPr>
              <w:t xml:space="preserve">, walkway to playing / Football Pitch and leaves around Village Hall </w:t>
            </w:r>
            <w:r w:rsidR="00921908">
              <w:rPr>
                <w:rFonts w:ascii="Verdana" w:hAnsi="Verdana" w:cs="Arial"/>
              </w:rPr>
              <w:t xml:space="preserve"> </w:t>
            </w:r>
          </w:p>
          <w:p w14:paraId="4C949967" w14:textId="77777777" w:rsidR="00277BB1" w:rsidRDefault="00277BB1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NEDCC Trusted services brochure </w:t>
            </w:r>
          </w:p>
          <w:p w14:paraId="5172D93A" w14:textId="77777777" w:rsidR="00277BB1" w:rsidRDefault="00277BB1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Stretton Rd new builds </w:t>
            </w:r>
          </w:p>
          <w:p w14:paraId="17AAD2B3" w14:textId="77777777" w:rsidR="00277BB1" w:rsidRDefault="00277BB1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Maintenance contribution breakdown 2020/21</w:t>
            </w:r>
          </w:p>
          <w:p w14:paraId="7E34850E" w14:textId="6ECDB531" w:rsidR="00277BB1" w:rsidRPr="001C5D6E" w:rsidRDefault="00277BB1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Ben Marshall notice 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D35548">
              <w:rPr>
                <w:rFonts w:ascii="Verdana" w:hAnsi="Verdana" w:cs="Arial"/>
                <w:b/>
              </w:rPr>
              <w:t>M</w:t>
            </w:r>
            <w:r w:rsidR="00376707" w:rsidRPr="00D35548">
              <w:rPr>
                <w:rFonts w:ascii="Verdana" w:hAnsi="Verdana" w:cs="Arial"/>
                <w:b/>
              </w:rPr>
              <w:t>atters for Decision</w:t>
            </w:r>
            <w:r w:rsidR="00376707" w:rsidRPr="008A0089">
              <w:rPr>
                <w:rFonts w:ascii="Verdana" w:hAnsi="Verdana" w:cs="Arial"/>
                <w:b/>
              </w:rPr>
              <w:t xml:space="preserve">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7DD6D180" w:rsidR="00211404" w:rsidRPr="008A0089" w:rsidRDefault="00211404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</w:p>
          <w:p w14:paraId="34BB6AB4" w14:textId="069EEA36" w:rsidR="00304339" w:rsidRDefault="00304339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– Car parking </w:t>
            </w:r>
          </w:p>
          <w:p w14:paraId="198BDD6E" w14:textId="75B85F2E" w:rsidR="00277BB1" w:rsidRDefault="00277BB1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Minibus</w:t>
            </w:r>
          </w:p>
          <w:p w14:paraId="3D285EEC" w14:textId="635EDDC1" w:rsidR="00277BB1" w:rsidRDefault="00277BB1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Football Pitch</w:t>
            </w:r>
          </w:p>
          <w:p w14:paraId="34E05709" w14:textId="6C78FB8C" w:rsidR="00690B00" w:rsidRDefault="00690B00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Precept</w:t>
            </w:r>
          </w:p>
          <w:p w14:paraId="3D432C08" w14:textId="64AD000D" w:rsidR="00176F35" w:rsidRDefault="00690B00" w:rsidP="002373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99660D">
              <w:rPr>
                <w:rFonts w:ascii="Verdana" w:hAnsi="Verdana" w:cs="Arial"/>
              </w:rPr>
              <w:t xml:space="preserve">Budget </w:t>
            </w:r>
          </w:p>
          <w:p w14:paraId="5BE7D840" w14:textId="0B922A12" w:rsidR="00277BB1" w:rsidRPr="0099660D" w:rsidRDefault="00277BB1" w:rsidP="002373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Sitwell Villas – Bus Stop </w:t>
            </w:r>
          </w:p>
          <w:p w14:paraId="58B54823" w14:textId="4FC8CA19" w:rsidR="00823656" w:rsidRPr="008A0089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CD63DE" w:rsidRDefault="00DD50DB" w:rsidP="00EB1A7C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F</w:t>
            </w:r>
            <w:r w:rsidR="00376707" w:rsidRPr="00CD63DE">
              <w:rPr>
                <w:rFonts w:ascii="Verdana" w:hAnsi="Verdana" w:cs="Arial"/>
                <w:b/>
              </w:rPr>
              <w:t>inance</w:t>
            </w:r>
            <w:r w:rsidR="007941A1" w:rsidRPr="00CD63DE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CD63DE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CD63DE">
              <w:rPr>
                <w:rFonts w:ascii="Verdana" w:hAnsi="Verdana" w:cs="Arial"/>
              </w:rPr>
              <w:t xml:space="preserve">Payments </w:t>
            </w:r>
            <w:r w:rsidR="00DD50DB" w:rsidRPr="00CD63DE">
              <w:rPr>
                <w:rFonts w:ascii="Verdana" w:hAnsi="Verdana" w:cs="Arial"/>
              </w:rPr>
              <w:t>for approval and signature</w:t>
            </w:r>
            <w:r w:rsidR="00FE06A8" w:rsidRPr="00CD63DE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CD63DE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1621"/>
              <w:gridCol w:w="1461"/>
              <w:gridCol w:w="3257"/>
              <w:gridCol w:w="1179"/>
              <w:gridCol w:w="1179"/>
            </w:tblGrid>
            <w:tr w:rsidR="00E464B9" w:rsidRPr="00CD63DE" w14:paraId="06896D17" w14:textId="77777777" w:rsidTr="006A6580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CD63DE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E464B9" w:rsidRPr="00CD63DE" w14:paraId="2F700435" w14:textId="77777777" w:rsidTr="00CD63DE">
              <w:trPr>
                <w:trHeight w:val="247"/>
              </w:trPr>
              <w:tc>
                <w:tcPr>
                  <w:tcW w:w="1113" w:type="dxa"/>
                </w:tcPr>
                <w:p w14:paraId="58EF52B8" w14:textId="3080DF40" w:rsidR="008E2B5D" w:rsidRPr="00CD63DE" w:rsidRDefault="00A9060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0455062" w14:textId="380A398A" w:rsidR="008E2B5D" w:rsidRPr="00CD63DE" w:rsidRDefault="00A9060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TOR Cleaning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2E29B3E4" w14:textId="61E37FAB" w:rsidR="008E2B5D" w:rsidRPr="00CD63DE" w:rsidRDefault="00A90608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Jim Savage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10E70813" w14:textId="5879D0A2" w:rsidR="008E2B5D" w:rsidRPr="00CD63DE" w:rsidRDefault="00A90608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Christmas lights</w:t>
                  </w:r>
                  <w:r w:rsidR="00003859">
                    <w:rPr>
                      <w:rFonts w:ascii="Verdana" w:hAnsi="Verdana" w:cs="Arial"/>
                      <w:bCs/>
                    </w:rPr>
                    <w:t xml:space="preserve"> up / Down 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A2D7701" w14:textId="4CD68ACA" w:rsidR="008E2B5D" w:rsidRPr="00CD63DE" w:rsidRDefault="00A9060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</w:t>
                  </w:r>
                  <w:r w:rsidR="00E464B9">
                    <w:rPr>
                      <w:rFonts w:ascii="Verdana" w:hAnsi="Verdana" w:cs="Arial"/>
                      <w:bCs/>
                    </w:rPr>
                    <w:t>350.00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0D3B1A63" w14:textId="38E26345" w:rsidR="008E2B5D" w:rsidRPr="00CD63DE" w:rsidRDefault="00A9060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</w:t>
                  </w:r>
                  <w:r w:rsidR="00E464B9">
                    <w:rPr>
                      <w:rFonts w:ascii="Verdana" w:hAnsi="Verdana" w:cs="Arial"/>
                      <w:bCs/>
                    </w:rPr>
                    <w:t>420.00</w:t>
                  </w:r>
                </w:p>
              </w:tc>
            </w:tr>
            <w:tr w:rsidR="00E464B9" w:rsidRPr="00CD63DE" w14:paraId="35DAB77D" w14:textId="77777777" w:rsidTr="00CD63DE">
              <w:trPr>
                <w:trHeight w:val="247"/>
              </w:trPr>
              <w:tc>
                <w:tcPr>
                  <w:tcW w:w="1113" w:type="dxa"/>
                </w:tcPr>
                <w:p w14:paraId="111B3082" w14:textId="1360EB56" w:rsidR="00CD63DE" w:rsidRPr="00E464B9" w:rsidRDefault="00E464B9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E464B9"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5B209E07" w14:textId="0573D686" w:rsidR="00CD63DE" w:rsidRDefault="00E464B9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Lights4fun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0D5B523B" w14:textId="06793E4E" w:rsidR="00CD63DE" w:rsidRDefault="00E464B9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Lights4fun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036E5331" w14:textId="0AF0446D" w:rsidR="00CD63DE" w:rsidRDefault="00E464B9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Christmas lights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3A7A234B" w14:textId="0C47255C" w:rsidR="00CD63DE" w:rsidRDefault="00E464B9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£239.70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7AA8B954" w14:textId="06296DEA" w:rsidR="00CD63DE" w:rsidRDefault="00E464B9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£287.64</w:t>
                  </w:r>
                </w:p>
              </w:tc>
            </w:tr>
            <w:tr w:rsidR="00E464B9" w:rsidRPr="00CD63DE" w14:paraId="310592F6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39B33287" w14:textId="35CA6E2C" w:rsidR="00C84068" w:rsidRPr="00CD63DE" w:rsidRDefault="006A6580" w:rsidP="00C84068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5A9857" w:rsidR="00C84068" w:rsidRPr="00CD63DE" w:rsidRDefault="00CF131B" w:rsidP="00C84068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27C6029C" w:rsidR="00C84068" w:rsidRPr="00CD63DE" w:rsidRDefault="006A6580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E56A5B6" w:rsidR="00C84068" w:rsidRPr="00CD63DE" w:rsidRDefault="006A6580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PAYE </w:t>
                  </w:r>
                  <w:r w:rsidR="00175C70" w:rsidRPr="00CD63DE">
                    <w:rPr>
                      <w:rFonts w:ascii="Verdana" w:hAnsi="Verdana" w:cs="Arial"/>
                    </w:rPr>
                    <w:t xml:space="preserve">November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C21235C" w:rsidR="00C84068" w:rsidRPr="00CD63DE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£105.40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09B973A" w:rsidR="00C84068" w:rsidRPr="00CD63DE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£105.40</w:t>
                  </w:r>
                </w:p>
              </w:tc>
            </w:tr>
            <w:tr w:rsidR="00E464B9" w:rsidRPr="00CD63DE" w14:paraId="51271969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7C1D4C5E" w14:textId="6EEA3DB2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0FB6A83" w:rsidR="006A6580" w:rsidRPr="00CD63DE" w:rsidRDefault="006A658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B60903F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1DA6FACF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Salary</w:t>
                  </w:r>
                  <w:r w:rsidR="00FF27C1" w:rsidRPr="00CD63DE">
                    <w:rPr>
                      <w:rFonts w:ascii="Verdana" w:hAnsi="Verdana" w:cs="Calibri"/>
                      <w:color w:val="000000"/>
                    </w:rPr>
                    <w:t xml:space="preserve"> &amp; Backpay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27DFA8AE" w:rsidR="006A6580" w:rsidRPr="00CD63DE" w:rsidRDefault="00C64C53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£422.</w:t>
                  </w:r>
                  <w:r w:rsidR="002E4CC0">
                    <w:rPr>
                      <w:rFonts w:ascii="Verdana" w:hAnsi="Verdana" w:cs="Calibri"/>
                      <w:color w:val="000000"/>
                    </w:rPr>
                    <w:t>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0782904A" w:rsidR="006A6580" w:rsidRPr="00CD63DE" w:rsidRDefault="002E4CC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£422.00</w:t>
                  </w:r>
                </w:p>
              </w:tc>
            </w:tr>
            <w:tr w:rsidR="00E464B9" w:rsidRPr="00CD63DE" w14:paraId="597733BC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0910E9DF" w14:textId="3B6EF3B3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3F79363F" w:rsidR="006A6580" w:rsidRPr="00CD63DE" w:rsidRDefault="004A2523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Post Office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1309B55D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005473B6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0B139246" w:rsidR="006A6580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£7.80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0BB3AE6E" w:rsidR="006A6580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£7.80</w:t>
                  </w:r>
                </w:p>
              </w:tc>
            </w:tr>
            <w:tr w:rsidR="00E464B9" w:rsidRPr="00CD63DE" w14:paraId="1610ADAE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412FC2B7" w14:textId="659A362D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7E8D3765" w:rsidR="006A6580" w:rsidRPr="00CD63DE" w:rsidRDefault="004A2523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Go to Meeting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372FB46A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091E0AAD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Go to Meeting 23.</w:t>
                  </w:r>
                  <w:r w:rsidR="00E464B9">
                    <w:rPr>
                      <w:rFonts w:ascii="Verdana" w:hAnsi="Verdana" w:cs="Arial"/>
                    </w:rPr>
                    <w:t>11</w:t>
                  </w:r>
                  <w:r w:rsidRPr="00CD63DE">
                    <w:rPr>
                      <w:rFonts w:ascii="Verdana" w:hAnsi="Verdana" w:cs="Arial"/>
                    </w:rPr>
                    <w:t xml:space="preserve"> 22.</w:t>
                  </w:r>
                  <w:r w:rsidR="0046327B" w:rsidRPr="00CD63DE">
                    <w:rPr>
                      <w:rFonts w:ascii="Verdana" w:hAnsi="Verdana" w:cs="Arial"/>
                    </w:rPr>
                    <w:t>1</w:t>
                  </w:r>
                  <w:r w:rsidR="00E464B9">
                    <w:rPr>
                      <w:rFonts w:ascii="Verdana" w:hAnsi="Verdana" w:cs="Arial"/>
                    </w:rPr>
                    <w:t>2</w:t>
                  </w:r>
                  <w:r w:rsidRPr="00CD63DE">
                    <w:rPr>
                      <w:rFonts w:ascii="Verdana" w:hAnsi="Verdana" w:cs="Arial"/>
                    </w:rPr>
                    <w:t>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0C570ADF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A6580" w:rsidRPr="00CD63DE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0248B34E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A6580" w:rsidRPr="00CD63DE">
                    <w:rPr>
                      <w:rFonts w:ascii="Verdana" w:hAnsi="Verdana" w:cs="Arial"/>
                    </w:rPr>
                    <w:t>18.00</w:t>
                  </w:r>
                </w:p>
              </w:tc>
            </w:tr>
            <w:tr w:rsidR="00E464B9" w:rsidRPr="00CD63DE" w14:paraId="0FD49F66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4D205979" w14:textId="7DCD2E7E" w:rsidR="004A2523" w:rsidRPr="00CD63DE" w:rsidRDefault="00E464B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54A20" w14:textId="29F290CB" w:rsidR="004A2523" w:rsidRPr="00CD63DE" w:rsidRDefault="0041394D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Tesco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9F4A" w14:textId="3225D7CA" w:rsidR="004A2523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Cllr B Roe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0C8DB" w14:textId="49CE395D" w:rsidR="004A2523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Flowers and Chocolates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2D69" w14:textId="2D9DB1FB" w:rsidR="004A2523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8E34D" w14:textId="29FAEEA5" w:rsidR="004A2523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£15.00</w:t>
                  </w:r>
                </w:p>
              </w:tc>
            </w:tr>
            <w:tr w:rsidR="00E464B9" w:rsidRPr="00CD63DE" w14:paraId="03F8C798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7D4DEE20" w14:textId="77777777" w:rsidR="00E464B9" w:rsidRDefault="00E464B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  <w:p w14:paraId="6BCD6863" w14:textId="41974726" w:rsidR="002C5C12" w:rsidRDefault="002C5C12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£148.41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A9FF7" w14:textId="2100278F" w:rsidR="00E464B9" w:rsidRPr="00CD63DE" w:rsidRDefault="00A9041C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Blackwell Nurseries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A643" w14:textId="2551E9C7" w:rsidR="00E464B9" w:rsidRDefault="00003859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 xml:space="preserve">Cllr K </w:t>
                  </w:r>
                  <w:proofErr w:type="spellStart"/>
                  <w:r>
                    <w:rPr>
                      <w:rFonts w:ascii="Verdana" w:hAnsi="Verdana" w:cs="Calibri"/>
                      <w:color w:val="000000"/>
                    </w:rPr>
                    <w:t>Morrisroe</w:t>
                  </w:r>
                  <w:proofErr w:type="spellEnd"/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248E1" w14:textId="7FC954FE" w:rsidR="00E464B9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Planter trees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2D95A" w14:textId="7E114B0B" w:rsidR="00E464B9" w:rsidRDefault="00A9041C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£170.91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8FDAD" w14:textId="2ECA72FB" w:rsidR="00E464B9" w:rsidRDefault="00A9041C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£170.91</w:t>
                  </w:r>
                </w:p>
              </w:tc>
            </w:tr>
            <w:tr w:rsidR="00E464B9" w:rsidRPr="00CD63DE" w14:paraId="4A9A23D8" w14:textId="77777777" w:rsidTr="006A6580">
              <w:trPr>
                <w:trHeight w:val="204"/>
              </w:trPr>
              <w:tc>
                <w:tcPr>
                  <w:tcW w:w="1113" w:type="dxa"/>
                </w:tcPr>
                <w:p w14:paraId="6A55DD31" w14:textId="54C5CB34" w:rsidR="006A6580" w:rsidRPr="00CD63DE" w:rsidRDefault="00E464B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3771EC6A" w:rsidR="006A6580" w:rsidRPr="00CD63DE" w:rsidRDefault="00E464B9" w:rsidP="006A6580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Plantscape</w:t>
                  </w:r>
                  <w:proofErr w:type="spellEnd"/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253C1ECE" w:rsidR="006A6580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proofErr w:type="spellStart"/>
                  <w:r>
                    <w:rPr>
                      <w:rFonts w:ascii="Verdana" w:hAnsi="Verdana" w:cs="Calibri"/>
                      <w:color w:val="000000"/>
                    </w:rPr>
                    <w:t>Plantscape</w:t>
                  </w:r>
                  <w:proofErr w:type="spellEnd"/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26F4C3AC" w:rsidR="006A6580" w:rsidRPr="00CD63DE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Solar </w:t>
                  </w:r>
                  <w:r w:rsidR="00E464B9">
                    <w:rPr>
                      <w:rFonts w:ascii="Verdana" w:hAnsi="Verdana" w:cs="Arial"/>
                    </w:rPr>
                    <w:t>Christmas trees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6825A4CD" w:rsidR="006A6580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£3332.00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1C8A3540" w:rsidR="006A6580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£3998.40</w:t>
                  </w:r>
                </w:p>
              </w:tc>
            </w:tr>
            <w:tr w:rsidR="00E464B9" w:rsidRPr="00CD63DE" w14:paraId="4233DC4F" w14:textId="77777777" w:rsidTr="006A6580">
              <w:trPr>
                <w:trHeight w:val="204"/>
              </w:trPr>
              <w:tc>
                <w:tcPr>
                  <w:tcW w:w="1113" w:type="dxa"/>
                </w:tcPr>
                <w:p w14:paraId="6329078D" w14:textId="4F4AFFD5" w:rsidR="00CD63DE" w:rsidRPr="00CD63DE" w:rsidRDefault="00E464B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139F17" w14:textId="11C374F7" w:rsidR="00CD63DE" w:rsidRPr="00CD63DE" w:rsidRDefault="00E464B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Gee Jays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AFA4A" w14:textId="42100AD1" w:rsidR="00CD63DE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Cllr B England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0C6EA" w14:textId="44AB571E" w:rsidR="00CD63DE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Tools for Christmas tree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BFDA3" w14:textId="37A1F040" w:rsidR="00CD63DE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£19.79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2F28" w14:textId="40C8F3B2" w:rsidR="00CD63DE" w:rsidRPr="00CD63DE" w:rsidRDefault="00E464B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£19.79</w:t>
                  </w:r>
                </w:p>
              </w:tc>
            </w:tr>
            <w:tr w:rsidR="00E464B9" w:rsidRPr="00CD63DE" w14:paraId="44206351" w14:textId="77777777" w:rsidTr="006A6580">
              <w:trPr>
                <w:trHeight w:val="450"/>
              </w:trPr>
              <w:tc>
                <w:tcPr>
                  <w:tcW w:w="1113" w:type="dxa"/>
                </w:tcPr>
                <w:p w14:paraId="237CB0B1" w14:textId="14A0CBCA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6050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7030EE4E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1 &amp; 1 Internet Ltd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77E48A94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Arial"/>
                    </w:rPr>
                    <w:t>1 &amp; 1 Internet Ltd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6610CC03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Storage, </w:t>
                  </w:r>
                  <w:r w:rsidR="00D35548" w:rsidRPr="00CD63DE">
                    <w:rPr>
                      <w:rFonts w:ascii="Verdana" w:hAnsi="Verdana" w:cs="Arial"/>
                    </w:rPr>
                    <w:t>support,</w:t>
                  </w:r>
                  <w:r w:rsidRPr="00CD63DE">
                    <w:rPr>
                      <w:rFonts w:ascii="Verdana" w:hAnsi="Verdana" w:cs="Arial"/>
                    </w:rPr>
                    <w:t xml:space="preserve"> and domain 21.0</w:t>
                  </w:r>
                  <w:r w:rsidR="0046327B" w:rsidRPr="00CD63DE">
                    <w:rPr>
                      <w:rFonts w:ascii="Verdana" w:hAnsi="Verdana" w:cs="Arial"/>
                    </w:rPr>
                    <w:t>9</w:t>
                  </w:r>
                  <w:r w:rsidRPr="00CD63DE">
                    <w:rPr>
                      <w:rFonts w:ascii="Verdana" w:hAnsi="Verdana" w:cs="Arial"/>
                    </w:rPr>
                    <w:t>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3A54EF5C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1ED8D463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03859" w:rsidRPr="00CD63DE" w14:paraId="4C41BB2B" w14:textId="77777777" w:rsidTr="006A6580">
              <w:trPr>
                <w:trHeight w:val="450"/>
              </w:trPr>
              <w:tc>
                <w:tcPr>
                  <w:tcW w:w="1113" w:type="dxa"/>
                </w:tcPr>
                <w:p w14:paraId="110ED83F" w14:textId="7E83471E" w:rsidR="00003859" w:rsidRPr="00C60500" w:rsidRDefault="0000385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A9553" w14:textId="73469A17" w:rsidR="00003859" w:rsidRPr="00CD63DE" w:rsidRDefault="0000385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F399D" w14:textId="620C85E8" w:rsidR="00003859" w:rsidRPr="00CD63DE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2192C" w14:textId="7B900089" w:rsidR="00003859" w:rsidRPr="00CD63DE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AC89D2" w14:textId="322395D5" w:rsidR="00003859" w:rsidRPr="00CD63DE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01927" w14:textId="12A24B8C" w:rsidR="00003859" w:rsidRPr="00CD63DE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</w:tr>
            <w:tr w:rsidR="00003859" w:rsidRPr="00CD63DE" w14:paraId="55B977A3" w14:textId="77777777" w:rsidTr="006A6580">
              <w:trPr>
                <w:trHeight w:val="450"/>
              </w:trPr>
              <w:tc>
                <w:tcPr>
                  <w:tcW w:w="1113" w:type="dxa"/>
                </w:tcPr>
                <w:p w14:paraId="6124FC89" w14:textId="5C46A150" w:rsidR="00003859" w:rsidRDefault="0000385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F90B21" w14:textId="60CD7A8F" w:rsidR="00003859" w:rsidRDefault="00003859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ICO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CD865" w14:textId="28A9DCFF" w:rsidR="00003859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ICO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64147" w14:textId="414B6C85" w:rsidR="00003859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Data Protection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32F89" w14:textId="69CB50E9" w:rsidR="00003859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38670" w14:textId="16AC1ED5" w:rsidR="00003859" w:rsidRDefault="00003859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</w:tr>
            <w:bookmarkEnd w:id="0"/>
          </w:tbl>
          <w:p w14:paraId="127320B6" w14:textId="2B6DA1F8" w:rsidR="00FC24C6" w:rsidRPr="00690B00" w:rsidRDefault="00FC24C6" w:rsidP="00FE3BB6">
            <w:pPr>
              <w:ind w:left="360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CD63DE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CD63DE" w:rsidRDefault="00753CCE" w:rsidP="00107135">
            <w:pPr>
              <w:rPr>
                <w:rFonts w:ascii="Verdana" w:hAnsi="Verdana" w:cs="Arial"/>
                <w:b/>
              </w:rPr>
            </w:pPr>
          </w:p>
          <w:p w14:paraId="3AFDFA47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Pr="00CD63DE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6DCDB44D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78854EB1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141BAD21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58EF9E9E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053BC026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25A47EDD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4B3B0BE8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68AE928E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4BFEB350" w14:textId="33449255" w:rsidR="00DD50DB" w:rsidRPr="00CD63DE" w:rsidRDefault="00B220D4" w:rsidP="00107135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1</w:t>
            </w:r>
            <w:r w:rsidR="00107135" w:rsidRPr="00CD63DE">
              <w:rPr>
                <w:rFonts w:ascii="Verdana" w:hAnsi="Verdana" w:cs="Arial"/>
                <w:b/>
              </w:rPr>
              <w:t>2</w:t>
            </w:r>
            <w:r w:rsidR="00F90DD3" w:rsidRPr="00CD63DE">
              <w:rPr>
                <w:rFonts w:ascii="Verdana" w:hAnsi="Verdana" w:cs="Arial"/>
                <w:b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153987B1" w14:textId="177DF155" w:rsidR="00663967" w:rsidRPr="00CD63DE" w:rsidRDefault="00663967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lastRenderedPageBreak/>
              <w:t>I</w:t>
            </w:r>
            <w:r w:rsidR="00376707"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CD63DE" w:rsidRDefault="00386289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CD63DE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03859" w:rsidRPr="00CD63DE" w14:paraId="3D4C1982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0537B7B" w14:textId="77777777" w:rsidR="00003859" w:rsidRPr="00CD63DE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331" w:type="dxa"/>
                </w:tcPr>
                <w:p w14:paraId="1DB4C0AD" w14:textId="4B6B7EF9" w:rsidR="00003859" w:rsidRPr="00CD63DE" w:rsidRDefault="001251A2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Poppy monies</w:t>
                  </w:r>
                </w:p>
              </w:tc>
              <w:tc>
                <w:tcPr>
                  <w:tcW w:w="3276" w:type="dxa"/>
                </w:tcPr>
                <w:p w14:paraId="3A508005" w14:textId="507D035D" w:rsidR="00003859" w:rsidRPr="00CD63DE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£153.24</w:t>
                  </w:r>
                </w:p>
              </w:tc>
            </w:tr>
            <w:tr w:rsidR="00003859" w:rsidRPr="00CD63DE" w14:paraId="7140303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5862A1F" w14:textId="76E3A427" w:rsidR="00003859" w:rsidRPr="00CD63DE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Lights4fun</w:t>
                  </w:r>
                </w:p>
              </w:tc>
              <w:tc>
                <w:tcPr>
                  <w:tcW w:w="3331" w:type="dxa"/>
                </w:tcPr>
                <w:p w14:paraId="070A8FCD" w14:textId="0BE32CC1" w:rsidR="00003859" w:rsidRPr="00CD63DE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Christmas lights return</w:t>
                  </w:r>
                </w:p>
              </w:tc>
              <w:tc>
                <w:tcPr>
                  <w:tcW w:w="3276" w:type="dxa"/>
                </w:tcPr>
                <w:p w14:paraId="3B3B6937" w14:textId="7A669745" w:rsidR="00003859" w:rsidRPr="00CD63DE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£47.64</w:t>
                  </w:r>
                </w:p>
              </w:tc>
            </w:tr>
          </w:tbl>
          <w:p w14:paraId="12DC2B0B" w14:textId="77777777" w:rsidR="00663967" w:rsidRPr="00CD63DE" w:rsidRDefault="00663967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7D816484" w14:textId="0310D2E0" w:rsidR="00101F60" w:rsidRPr="00CD63DE" w:rsidRDefault="0095184C" w:rsidP="0026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>Petty cash reconciliation for period end</w:t>
            </w:r>
            <w:r w:rsidR="00975CBE" w:rsidRPr="00CD63DE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99660D">
              <w:rPr>
                <w:rFonts w:ascii="Verdana" w:hAnsi="Verdana" w:cs="Arial"/>
                <w:bCs/>
                <w:color w:val="000000" w:themeColor="text1"/>
              </w:rPr>
              <w:t>December</w:t>
            </w:r>
            <w:r w:rsidR="00690B00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2D3081" w:rsidRPr="00CD63DE">
              <w:rPr>
                <w:rFonts w:ascii="Verdana" w:hAnsi="Verdana" w:cs="Arial"/>
                <w:bCs/>
                <w:color w:val="000000" w:themeColor="text1"/>
              </w:rPr>
              <w:t>2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020</w:t>
            </w:r>
          </w:p>
          <w:p w14:paraId="18F58982" w14:textId="2376FD06" w:rsidR="00396277" w:rsidRPr="00CD63DE" w:rsidRDefault="0095184C" w:rsidP="0026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CD63DE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99660D">
              <w:rPr>
                <w:rFonts w:ascii="Verdana" w:hAnsi="Verdana" w:cs="Arial"/>
                <w:bCs/>
                <w:color w:val="000000" w:themeColor="text1"/>
              </w:rPr>
              <w:t xml:space="preserve">December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0DDF4D7C" w14:textId="7A5E59EC" w:rsidR="0046327B" w:rsidRPr="00CD63DE" w:rsidRDefault="00396277" w:rsidP="0026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99660D">
              <w:rPr>
                <w:rFonts w:ascii="Verdana" w:hAnsi="Verdana" w:cs="Arial"/>
                <w:bCs/>
                <w:color w:val="000000" w:themeColor="text1"/>
              </w:rPr>
              <w:t xml:space="preserve">December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14B04C22" w14:textId="005FE727" w:rsidR="00690B00" w:rsidRPr="00CD63DE" w:rsidRDefault="00690B00" w:rsidP="00267356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Cs/>
                <w:color w:val="000000" w:themeColor="text1"/>
              </w:rPr>
            </w:pPr>
          </w:p>
          <w:p w14:paraId="7A336DCD" w14:textId="220838E1" w:rsidR="00690B00" w:rsidRPr="00CD63DE" w:rsidRDefault="00690B00" w:rsidP="00267356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Cs/>
                <w:color w:val="000000" w:themeColor="text1"/>
              </w:rPr>
            </w:pPr>
          </w:p>
          <w:p w14:paraId="0AE46803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7D08C2E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8C21CC4" w14:textId="77777777" w:rsidR="00267356" w:rsidRDefault="00267356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5370003" w14:textId="069E7A2F" w:rsidR="00ED4202" w:rsidRPr="00CD63DE" w:rsidRDefault="00E16C94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376707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2780610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3F448D3D" w14:textId="78B3C76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Application No: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NED 20/01019/FL</w:t>
            </w:r>
          </w:p>
          <w:p w14:paraId="43EB2B29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38A3CE90" w14:textId="231F6D71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proofErr w:type="spellStart"/>
            <w:proofErr w:type="gramStart"/>
            <w:r w:rsidRPr="00267356">
              <w:rPr>
                <w:rFonts w:ascii="Verdana" w:hAnsi="Verdana" w:cs="Arial"/>
                <w:bCs/>
              </w:rPr>
              <w:t>Parish:Morton</w:t>
            </w:r>
            <w:proofErr w:type="spellEnd"/>
            <w:proofErr w:type="gramEnd"/>
            <w:r w:rsidRPr="00267356">
              <w:rPr>
                <w:rFonts w:ascii="Verdana" w:hAnsi="Verdana" w:cs="Arial"/>
                <w:bCs/>
              </w:rPr>
              <w:t xml:space="preserve"> Parish</w:t>
            </w:r>
          </w:p>
          <w:p w14:paraId="7F384965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2E87F68F" w14:textId="77FEFA3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proofErr w:type="spellStart"/>
            <w:proofErr w:type="gramStart"/>
            <w:r w:rsidRPr="00267356">
              <w:rPr>
                <w:rFonts w:ascii="Verdana" w:hAnsi="Verdana" w:cs="Arial"/>
                <w:bCs/>
              </w:rPr>
              <w:t>Ward:Pilsley</w:t>
            </w:r>
            <w:proofErr w:type="spellEnd"/>
            <w:proofErr w:type="gramEnd"/>
            <w:r w:rsidRPr="00267356">
              <w:rPr>
                <w:rFonts w:ascii="Verdana" w:hAnsi="Verdana" w:cs="Arial"/>
                <w:bCs/>
              </w:rPr>
              <w:t xml:space="preserve"> And Morton Ward</w:t>
            </w:r>
          </w:p>
          <w:p w14:paraId="310A875E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7F5F164B" w14:textId="4F281D7B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Officer: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Mr Graeme Cooper</w:t>
            </w:r>
          </w:p>
          <w:p w14:paraId="7DE73EBE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2B5EF6D6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 xml:space="preserve">Application to vary condition 2 (Approved Plans) and remove condition 16 (Installation of Bollards) of planning application 19/00673/FL at 94B Main Road Morton Alfreton for Mr R </w:t>
            </w:r>
            <w:proofErr w:type="spellStart"/>
            <w:r w:rsidRPr="00267356">
              <w:rPr>
                <w:rFonts w:ascii="Verdana" w:hAnsi="Verdana" w:cs="Arial"/>
                <w:bCs/>
              </w:rPr>
              <w:t>Wibb</w:t>
            </w:r>
            <w:proofErr w:type="spellEnd"/>
            <w:r w:rsidRPr="00267356">
              <w:rPr>
                <w:rFonts w:ascii="Verdana" w:hAnsi="Verdana" w:cs="Arial"/>
                <w:bCs/>
              </w:rPr>
              <w:t xml:space="preserve"> - </w:t>
            </w:r>
            <w:proofErr w:type="spellStart"/>
            <w:r w:rsidRPr="00267356">
              <w:rPr>
                <w:rFonts w:ascii="Verdana" w:hAnsi="Verdana" w:cs="Arial"/>
                <w:bCs/>
              </w:rPr>
              <w:t>Wibb</w:t>
            </w:r>
            <w:proofErr w:type="spellEnd"/>
            <w:r w:rsidRPr="00267356">
              <w:rPr>
                <w:rFonts w:ascii="Verdana" w:hAnsi="Verdana" w:cs="Arial"/>
                <w:bCs/>
              </w:rPr>
              <w:t xml:space="preserve"> Builders LTD</w:t>
            </w:r>
          </w:p>
          <w:p w14:paraId="7530344C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 xml:space="preserve"> </w:t>
            </w:r>
          </w:p>
          <w:p w14:paraId="52C6D9AA" w14:textId="0B9DAB91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Application No: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NED 20/01064/FLH</w:t>
            </w:r>
          </w:p>
          <w:p w14:paraId="31993B7B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571C81AF" w14:textId="02FDE6CD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Parish: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Morton Parish</w:t>
            </w:r>
          </w:p>
          <w:p w14:paraId="7BA80397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5FFBB165" w14:textId="7B470E1C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Ward: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Pilsley And Morton Ward</w:t>
            </w:r>
          </w:p>
          <w:p w14:paraId="55D14D5A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2801E599" w14:textId="2D4AFF94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Officer: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Mrs Alice Lockett</w:t>
            </w:r>
          </w:p>
          <w:p w14:paraId="6BD1F68C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70EC3C23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Proposed demolition of existing rear extensions and erection of new two storey and single storey rear extensions at 90 Main Road Morton Alfreton for Mr Phil Cole</w:t>
            </w:r>
          </w:p>
          <w:p w14:paraId="31CBFE7B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 xml:space="preserve"> </w:t>
            </w:r>
          </w:p>
          <w:p w14:paraId="7A521976" w14:textId="3C7B573B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Application No: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NED19/00686/FL</w:t>
            </w:r>
          </w:p>
          <w:p w14:paraId="3AA7B289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69FD3A65" w14:textId="0F24D703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Parish: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Morton Parish</w:t>
            </w:r>
          </w:p>
          <w:p w14:paraId="32B61341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38F58108" w14:textId="37A6A56B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Officer: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Mr Philip Slater</w:t>
            </w:r>
          </w:p>
          <w:p w14:paraId="3D63E3FA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3636E4B8" w14:textId="7F6B5713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Responsibility: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Delegated</w:t>
            </w:r>
          </w:p>
          <w:p w14:paraId="72F13537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1B1027DE" w14:textId="3F917BB0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Agent: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 xml:space="preserve">Mr Bob </w:t>
            </w:r>
            <w:proofErr w:type="spellStart"/>
            <w:r w:rsidRPr="00267356">
              <w:rPr>
                <w:rFonts w:ascii="Verdana" w:hAnsi="Verdana" w:cs="Arial"/>
                <w:bCs/>
              </w:rPr>
              <w:t>Woollard</w:t>
            </w:r>
            <w:proofErr w:type="spellEnd"/>
          </w:p>
          <w:p w14:paraId="55D63901" w14:textId="77777777" w:rsidR="00267356" w:rsidRPr="00267356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06F602E2" w14:textId="77777777" w:rsidR="001C5D6E" w:rsidRDefault="00267356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267356">
              <w:rPr>
                <w:rFonts w:ascii="Verdana" w:hAnsi="Verdana" w:cs="Arial"/>
                <w:bCs/>
              </w:rPr>
              <w:t>Full application for 100 dwellings including landscaping, associated infrastructure and other works, including access and drainage (Major Development)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267356">
              <w:rPr>
                <w:rFonts w:ascii="Verdana" w:hAnsi="Verdana" w:cs="Arial"/>
                <w:bCs/>
              </w:rPr>
              <w:t>(Amended Plans) at Land North West Of 66 Stretton Road Morton for Andrew Kay - Michael Goodall Homes</w:t>
            </w:r>
          </w:p>
          <w:p w14:paraId="489C1FD1" w14:textId="75F30439" w:rsidR="001251A2" w:rsidRPr="00CD63DE" w:rsidRDefault="001251A2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1DEAF7A3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lastRenderedPageBreak/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51E2DB22" w14:textId="26D95B77" w:rsidR="00ED4202" w:rsidRPr="00652AF2" w:rsidRDefault="0099660D" w:rsidP="001251A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December </w:t>
            </w:r>
            <w:r w:rsidR="0046327B">
              <w:rPr>
                <w:rFonts w:ascii="Verdana" w:hAnsi="Verdana" w:cs="Arial"/>
                <w:bCs/>
              </w:rPr>
              <w:t>2020</w:t>
            </w:r>
            <w:r w:rsidR="00386289" w:rsidRPr="00652AF2">
              <w:rPr>
                <w:rFonts w:ascii="Verdana" w:hAnsi="Verdana" w:cs="Arial"/>
                <w:bCs/>
              </w:rPr>
              <w:t xml:space="preserve"> </w:t>
            </w: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C8EDB6E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0F84F3CA" w14:textId="055411D5" w:rsidR="0046327B" w:rsidRDefault="0046327B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1F35775B" w:rsidR="00B21E60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277BB1">
              <w:rPr>
                <w:rFonts w:ascii="Verdana" w:hAnsi="Verdana" w:cs="Arial"/>
                <w:b/>
              </w:rPr>
              <w:t>20</w:t>
            </w:r>
            <w:r w:rsidR="00277BB1" w:rsidRPr="00277BB1">
              <w:rPr>
                <w:rFonts w:ascii="Verdana" w:hAnsi="Verdana" w:cs="Arial"/>
                <w:b/>
                <w:vertAlign w:val="superscript"/>
              </w:rPr>
              <w:t>th</w:t>
            </w:r>
            <w:r w:rsidR="00277BB1">
              <w:rPr>
                <w:rFonts w:ascii="Verdana" w:hAnsi="Verdana" w:cs="Arial"/>
                <w:b/>
              </w:rPr>
              <w:t xml:space="preserve"> January 2021</w:t>
            </w:r>
            <w:r w:rsidR="00803F84">
              <w:rPr>
                <w:rFonts w:ascii="Verdana" w:hAnsi="Verdana" w:cs="Arial"/>
                <w:b/>
              </w:rPr>
              <w:t xml:space="preserve">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63D8B410" w14:textId="0B80B27E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634C35BB" w14:textId="7DB63C58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10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F7E0" w14:textId="77777777" w:rsidR="002E1223" w:rsidRDefault="002E1223" w:rsidP="004147C8">
      <w:r>
        <w:separator/>
      </w:r>
    </w:p>
  </w:endnote>
  <w:endnote w:type="continuationSeparator" w:id="0">
    <w:p w14:paraId="513AFCB1" w14:textId="77777777" w:rsidR="002E1223" w:rsidRDefault="002E122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3156" w14:textId="77777777" w:rsidR="002E1223" w:rsidRDefault="002E1223" w:rsidP="004147C8">
      <w:r>
        <w:separator/>
      </w:r>
    </w:p>
  </w:footnote>
  <w:footnote w:type="continuationSeparator" w:id="0">
    <w:p w14:paraId="46D09ABE" w14:textId="77777777" w:rsidR="002E1223" w:rsidRDefault="002E1223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478E6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2274"/>
    <w:multiLevelType w:val="hybridMultilevel"/>
    <w:tmpl w:val="72E67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859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0853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251A2"/>
    <w:rsid w:val="0013268F"/>
    <w:rsid w:val="0013333C"/>
    <w:rsid w:val="00133CBF"/>
    <w:rsid w:val="00141670"/>
    <w:rsid w:val="00141CCC"/>
    <w:rsid w:val="00141F70"/>
    <w:rsid w:val="00142AA5"/>
    <w:rsid w:val="00143053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5C70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164"/>
    <w:rsid w:val="001C5D6E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12D"/>
    <w:rsid w:val="002259E5"/>
    <w:rsid w:val="00225D3C"/>
    <w:rsid w:val="00230C52"/>
    <w:rsid w:val="00230FF2"/>
    <w:rsid w:val="0023214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67356"/>
    <w:rsid w:val="00270B2D"/>
    <w:rsid w:val="00273867"/>
    <w:rsid w:val="002754AB"/>
    <w:rsid w:val="00276FF6"/>
    <w:rsid w:val="00277BB1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0F1"/>
    <w:rsid w:val="002B5351"/>
    <w:rsid w:val="002B7F2C"/>
    <w:rsid w:val="002C1E7E"/>
    <w:rsid w:val="002C2389"/>
    <w:rsid w:val="002C42FD"/>
    <w:rsid w:val="002C497E"/>
    <w:rsid w:val="002C5C12"/>
    <w:rsid w:val="002D3081"/>
    <w:rsid w:val="002D7C9D"/>
    <w:rsid w:val="002D7ECC"/>
    <w:rsid w:val="002E08B4"/>
    <w:rsid w:val="002E1223"/>
    <w:rsid w:val="002E156D"/>
    <w:rsid w:val="002E2B09"/>
    <w:rsid w:val="002E4CC0"/>
    <w:rsid w:val="002E51F7"/>
    <w:rsid w:val="002E58B4"/>
    <w:rsid w:val="002E69E4"/>
    <w:rsid w:val="002F37CE"/>
    <w:rsid w:val="0030272E"/>
    <w:rsid w:val="00302FA0"/>
    <w:rsid w:val="00304339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404BC"/>
    <w:rsid w:val="00344313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394D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327B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A2523"/>
    <w:rsid w:val="004B21A6"/>
    <w:rsid w:val="004B40E2"/>
    <w:rsid w:val="004B45BF"/>
    <w:rsid w:val="004B53C4"/>
    <w:rsid w:val="004C03F2"/>
    <w:rsid w:val="004C7B61"/>
    <w:rsid w:val="004D042D"/>
    <w:rsid w:val="004D434B"/>
    <w:rsid w:val="004E51CC"/>
    <w:rsid w:val="004F0DD2"/>
    <w:rsid w:val="004F28FB"/>
    <w:rsid w:val="004F414E"/>
    <w:rsid w:val="004F4E04"/>
    <w:rsid w:val="004F7C1E"/>
    <w:rsid w:val="00500579"/>
    <w:rsid w:val="00507482"/>
    <w:rsid w:val="0051225C"/>
    <w:rsid w:val="005135E5"/>
    <w:rsid w:val="00514A6E"/>
    <w:rsid w:val="00515298"/>
    <w:rsid w:val="00515306"/>
    <w:rsid w:val="005223EC"/>
    <w:rsid w:val="00522BFF"/>
    <w:rsid w:val="005269B9"/>
    <w:rsid w:val="00531231"/>
    <w:rsid w:val="00534F9C"/>
    <w:rsid w:val="005364F2"/>
    <w:rsid w:val="0054257D"/>
    <w:rsid w:val="00542A49"/>
    <w:rsid w:val="005476A6"/>
    <w:rsid w:val="00550283"/>
    <w:rsid w:val="00551322"/>
    <w:rsid w:val="005519A9"/>
    <w:rsid w:val="00551FD2"/>
    <w:rsid w:val="0055541B"/>
    <w:rsid w:val="00555F21"/>
    <w:rsid w:val="0055771D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2580"/>
    <w:rsid w:val="005D4109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48B7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0B00"/>
    <w:rsid w:val="00691396"/>
    <w:rsid w:val="00693F7E"/>
    <w:rsid w:val="00694EC6"/>
    <w:rsid w:val="006A114D"/>
    <w:rsid w:val="006A15F7"/>
    <w:rsid w:val="006A222A"/>
    <w:rsid w:val="006A3922"/>
    <w:rsid w:val="006A47D4"/>
    <w:rsid w:val="006A6580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4ED6"/>
    <w:rsid w:val="00795F12"/>
    <w:rsid w:val="0079684F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04D8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49B2"/>
    <w:rsid w:val="007E6294"/>
    <w:rsid w:val="007E7F06"/>
    <w:rsid w:val="007F00B0"/>
    <w:rsid w:val="007F21ED"/>
    <w:rsid w:val="007F50A4"/>
    <w:rsid w:val="007F5123"/>
    <w:rsid w:val="007F6DBA"/>
    <w:rsid w:val="007F752E"/>
    <w:rsid w:val="008006C6"/>
    <w:rsid w:val="00803060"/>
    <w:rsid w:val="00803F84"/>
    <w:rsid w:val="008049A7"/>
    <w:rsid w:val="00812F9F"/>
    <w:rsid w:val="008159EA"/>
    <w:rsid w:val="0081737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45601"/>
    <w:rsid w:val="00850871"/>
    <w:rsid w:val="00852317"/>
    <w:rsid w:val="008529DC"/>
    <w:rsid w:val="0085307D"/>
    <w:rsid w:val="00855EFF"/>
    <w:rsid w:val="00856208"/>
    <w:rsid w:val="00857362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A6F8A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D6BE8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08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80252"/>
    <w:rsid w:val="00991E5D"/>
    <w:rsid w:val="009964ED"/>
    <w:rsid w:val="0099660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552A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16D6"/>
    <w:rsid w:val="00A72388"/>
    <w:rsid w:val="00A72732"/>
    <w:rsid w:val="00A72878"/>
    <w:rsid w:val="00A740C7"/>
    <w:rsid w:val="00A75182"/>
    <w:rsid w:val="00A8485C"/>
    <w:rsid w:val="00A84D60"/>
    <w:rsid w:val="00A86772"/>
    <w:rsid w:val="00A9041C"/>
    <w:rsid w:val="00A90608"/>
    <w:rsid w:val="00A938EB"/>
    <w:rsid w:val="00A93A6E"/>
    <w:rsid w:val="00A94860"/>
    <w:rsid w:val="00AA1A45"/>
    <w:rsid w:val="00AA2765"/>
    <w:rsid w:val="00AA6178"/>
    <w:rsid w:val="00AA7600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20D4"/>
    <w:rsid w:val="00B2601C"/>
    <w:rsid w:val="00B26085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2F5B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500"/>
    <w:rsid w:val="00C60EAE"/>
    <w:rsid w:val="00C62D13"/>
    <w:rsid w:val="00C64281"/>
    <w:rsid w:val="00C64C53"/>
    <w:rsid w:val="00C65B99"/>
    <w:rsid w:val="00C72E5D"/>
    <w:rsid w:val="00C770E0"/>
    <w:rsid w:val="00C77101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B6789"/>
    <w:rsid w:val="00CC109D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3DE"/>
    <w:rsid w:val="00CD6993"/>
    <w:rsid w:val="00CD6BAA"/>
    <w:rsid w:val="00CD6E31"/>
    <w:rsid w:val="00CE0849"/>
    <w:rsid w:val="00CE2E0D"/>
    <w:rsid w:val="00CE6F2B"/>
    <w:rsid w:val="00CE7561"/>
    <w:rsid w:val="00CF131B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5548"/>
    <w:rsid w:val="00D36C23"/>
    <w:rsid w:val="00D42FC5"/>
    <w:rsid w:val="00D514C8"/>
    <w:rsid w:val="00D51866"/>
    <w:rsid w:val="00D53527"/>
    <w:rsid w:val="00D53A96"/>
    <w:rsid w:val="00D53AB2"/>
    <w:rsid w:val="00D54374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87F8D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1A08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392F"/>
    <w:rsid w:val="00E37509"/>
    <w:rsid w:val="00E4071C"/>
    <w:rsid w:val="00E41BC4"/>
    <w:rsid w:val="00E43B12"/>
    <w:rsid w:val="00E464B9"/>
    <w:rsid w:val="00E46F64"/>
    <w:rsid w:val="00E47A94"/>
    <w:rsid w:val="00E519FE"/>
    <w:rsid w:val="00E5239C"/>
    <w:rsid w:val="00E52688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1A36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4208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77564"/>
    <w:rsid w:val="00F82F21"/>
    <w:rsid w:val="00F8343E"/>
    <w:rsid w:val="00F84732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3326"/>
    <w:rsid w:val="00FA3C63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7C1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778394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42037135028,,577839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2020-12-10T16:02:00Z</cp:lastPrinted>
  <dcterms:created xsi:type="dcterms:W3CDTF">2020-12-10T16:18:00Z</dcterms:created>
  <dcterms:modified xsi:type="dcterms:W3CDTF">2020-12-10T16:18:00Z</dcterms:modified>
</cp:coreProperties>
</file>