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533AE075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B65CC5">
        <w:rPr>
          <w:rFonts w:ascii="Verdana" w:hAnsi="Verdana" w:cs="Arial"/>
        </w:rPr>
        <w:t>Public</w:t>
      </w:r>
      <w:r w:rsidRPr="007D1CA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6DD569C0" w14:textId="4CBB8D03" w:rsidR="00DB764E" w:rsidRDefault="003F7DC6" w:rsidP="003F7DC6">
      <w:pPr>
        <w:widowControl w:val="0"/>
        <w:ind w:left="-180"/>
        <w:jc w:val="both"/>
        <w:rPr>
          <w:rFonts w:ascii="Verdana" w:hAnsi="Verdana" w:cs="Arial"/>
          <w:b/>
        </w:rPr>
      </w:pPr>
      <w:r w:rsidRPr="00456256">
        <w:rPr>
          <w:rFonts w:ascii="Verdana" w:hAnsi="Verdana" w:cs="Arial"/>
          <w:bCs/>
        </w:rPr>
        <w:t xml:space="preserve">You are </w:t>
      </w:r>
      <w:r w:rsidR="00B65CC5">
        <w:rPr>
          <w:rFonts w:ascii="Verdana" w:hAnsi="Verdana" w:cs="Arial"/>
          <w:bCs/>
        </w:rPr>
        <w:t>invited</w:t>
      </w:r>
      <w:r w:rsidR="00D767DC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</w:t>
      </w:r>
      <w:r w:rsidR="003E3711">
        <w:rPr>
          <w:rFonts w:ascii="Verdana" w:hAnsi="Verdana" w:cs="Arial"/>
        </w:rPr>
        <w:t xml:space="preserve">meeting on </w:t>
      </w:r>
      <w:r w:rsidR="00F37064">
        <w:rPr>
          <w:rFonts w:ascii="Verdana" w:hAnsi="Verdana" w:cs="Arial"/>
        </w:rPr>
        <w:t>2</w:t>
      </w:r>
      <w:r w:rsidR="003F33A4">
        <w:rPr>
          <w:rFonts w:ascii="Verdana" w:hAnsi="Verdana" w:cs="Arial"/>
        </w:rPr>
        <w:t>0</w:t>
      </w:r>
      <w:r w:rsidR="003F33A4" w:rsidRPr="003F33A4">
        <w:rPr>
          <w:rFonts w:ascii="Verdana" w:hAnsi="Verdana" w:cs="Arial"/>
          <w:vertAlign w:val="superscript"/>
        </w:rPr>
        <w:t>th</w:t>
      </w:r>
      <w:r w:rsidR="003F33A4">
        <w:rPr>
          <w:rFonts w:ascii="Verdana" w:hAnsi="Verdana" w:cs="Arial"/>
        </w:rPr>
        <w:t xml:space="preserve"> April </w:t>
      </w:r>
      <w:r>
        <w:rPr>
          <w:rFonts w:ascii="Verdana" w:hAnsi="Verdana" w:cs="Arial"/>
        </w:rPr>
        <w:t>20</w:t>
      </w:r>
      <w:r w:rsidR="00010500">
        <w:rPr>
          <w:rFonts w:ascii="Verdana" w:hAnsi="Verdana" w:cs="Arial"/>
        </w:rPr>
        <w:t>2</w:t>
      </w:r>
      <w:r w:rsidR="001C5D0D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</w:t>
      </w:r>
      <w:r w:rsidR="00EA2B6C">
        <w:rPr>
          <w:rFonts w:ascii="Verdana" w:hAnsi="Verdana" w:cs="Arial"/>
        </w:rPr>
        <w:t xml:space="preserve"> in the Village Hall</w:t>
      </w:r>
      <w:r w:rsidRPr="00456256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</w:p>
    <w:p w14:paraId="4A4F56D3" w14:textId="77777777" w:rsidR="00DB764E" w:rsidRDefault="00DB764E" w:rsidP="003F7DC6">
      <w:pPr>
        <w:widowControl w:val="0"/>
        <w:ind w:left="-180"/>
        <w:jc w:val="both"/>
        <w:rPr>
          <w:rFonts w:ascii="Verdana" w:hAnsi="Verdana" w:cs="Arial"/>
          <w:b/>
        </w:rPr>
      </w:pPr>
    </w:p>
    <w:p w14:paraId="39DDB40B" w14:textId="4DF18298" w:rsidR="00182600" w:rsidRPr="00456256" w:rsidRDefault="003F7DC6" w:rsidP="001855EC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</w:rPr>
        <w:t xml:space="preserve"> </w:t>
      </w:r>
      <w:r w:rsidR="00182600"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BF62D1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BF62D1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BF62D1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BF62D1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BF62D1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BF62D1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BF62D1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1880F509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3F33A4">
              <w:rPr>
                <w:rFonts w:ascii="Verdana" w:hAnsi="Verdana" w:cs="Arial"/>
              </w:rPr>
              <w:t>23</w:t>
            </w:r>
            <w:r w:rsidR="003F33A4" w:rsidRPr="003F33A4">
              <w:rPr>
                <w:rFonts w:ascii="Verdana" w:hAnsi="Verdana" w:cs="Arial"/>
                <w:vertAlign w:val="superscript"/>
              </w:rPr>
              <w:t>rd</w:t>
            </w:r>
            <w:r w:rsidR="003F33A4">
              <w:rPr>
                <w:rFonts w:ascii="Verdana" w:hAnsi="Verdana" w:cs="Arial"/>
              </w:rPr>
              <w:t xml:space="preserve"> March</w:t>
            </w:r>
            <w:r w:rsidR="00E4512F">
              <w:rPr>
                <w:rFonts w:ascii="Verdana" w:hAnsi="Verdana" w:cs="Arial"/>
              </w:rPr>
              <w:t xml:space="preserve"> </w:t>
            </w:r>
            <w:r w:rsidR="00A23E87">
              <w:rPr>
                <w:rFonts w:ascii="Verdana" w:hAnsi="Verdana" w:cs="Arial"/>
              </w:rPr>
              <w:t>2022</w:t>
            </w:r>
            <w:r w:rsidR="00EE19E0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BF62D1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141BE7EB" w14:textId="77777777" w:rsidR="00C81A93" w:rsidRDefault="00DD50DB" w:rsidP="00471CCF">
            <w:pPr>
              <w:ind w:left="360"/>
              <w:jc w:val="both"/>
              <w:rPr>
                <w:rFonts w:ascii="Verdana" w:hAnsi="Verdana" w:cs="Arial"/>
                <w:i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  <w:p w14:paraId="6EB4C592" w14:textId="1768373D" w:rsidR="000744E2" w:rsidRPr="00182600" w:rsidRDefault="000744E2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D50DB" w:rsidRPr="00182600" w14:paraId="3FE1693D" w14:textId="77777777" w:rsidTr="00BF62D1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A7B71F5" w14:textId="0519C792" w:rsidR="000744E2" w:rsidRPr="00F14EF7" w:rsidRDefault="000744E2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5107C6">
              <w:rPr>
                <w:rFonts w:ascii="Verdana" w:hAnsi="Verdana" w:cs="Arial"/>
                <w:b/>
                <w:sz w:val="24"/>
                <w:szCs w:val="24"/>
              </w:rPr>
              <w:t>Clerks Report</w:t>
            </w:r>
            <w:r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F14EF7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3AF03EC" w14:textId="77777777" w:rsidR="00A23E87" w:rsidRDefault="00107135" w:rsidP="00C80C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A23E87">
              <w:rPr>
                <w:rFonts w:ascii="Verdana" w:hAnsi="Verdana" w:cs="Arial"/>
              </w:rPr>
              <w:t>Crime figures</w:t>
            </w:r>
          </w:p>
          <w:p w14:paraId="5B2E45BA" w14:textId="3A814026" w:rsidR="00864065" w:rsidRPr="00A23E87" w:rsidRDefault="001A0831" w:rsidP="00C80C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864065" w:rsidRPr="00A23E87">
              <w:rPr>
                <w:rFonts w:ascii="Verdana" w:hAnsi="Verdana" w:cs="Arial"/>
              </w:rPr>
              <w:t>Community Garden</w:t>
            </w:r>
            <w:r>
              <w:rPr>
                <w:rFonts w:ascii="Verdana" w:hAnsi="Verdana" w:cs="Arial"/>
              </w:rPr>
              <w:t>,</w:t>
            </w:r>
            <w:r w:rsidR="00864065" w:rsidRPr="00A23E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Church Lane</w:t>
            </w:r>
            <w:r w:rsidR="001855EC">
              <w:rPr>
                <w:rFonts w:ascii="Verdana" w:hAnsi="Verdana" w:cs="Arial"/>
              </w:rPr>
              <w:t xml:space="preserve">, License </w:t>
            </w:r>
            <w:r>
              <w:rPr>
                <w:rFonts w:ascii="Verdana" w:hAnsi="Verdana" w:cs="Arial"/>
              </w:rPr>
              <w:t xml:space="preserve"> </w:t>
            </w:r>
          </w:p>
          <w:p w14:paraId="2CE4E744" w14:textId="77777777" w:rsidR="00CA2B4D" w:rsidRPr="00FC71EE" w:rsidRDefault="00CA2B4D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>Chased – signage for New St Play Park</w:t>
            </w:r>
          </w:p>
          <w:p w14:paraId="01667087" w14:textId="03B3A072" w:rsidR="00107755" w:rsidRDefault="00107755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Barrier Update </w:t>
            </w:r>
          </w:p>
          <w:p w14:paraId="364BFF9E" w14:textId="74137868" w:rsidR="00662CED" w:rsidRDefault="00E21B07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E21B07">
              <w:rPr>
                <w:rFonts w:ascii="Verdana" w:hAnsi="Verdana" w:cs="Arial"/>
              </w:rPr>
              <w:t xml:space="preserve">Morton FC / </w:t>
            </w:r>
            <w:proofErr w:type="spellStart"/>
            <w:r w:rsidRPr="00E21B07">
              <w:rPr>
                <w:rFonts w:ascii="Verdana" w:hAnsi="Verdana" w:cs="Arial"/>
              </w:rPr>
              <w:t>Glapwell</w:t>
            </w:r>
            <w:proofErr w:type="spellEnd"/>
            <w:r w:rsidRPr="00E21B07">
              <w:rPr>
                <w:rFonts w:ascii="Verdana" w:hAnsi="Verdana" w:cs="Arial"/>
              </w:rPr>
              <w:t xml:space="preserve"> FC</w:t>
            </w:r>
            <w:r w:rsidR="00662D17">
              <w:rPr>
                <w:rFonts w:ascii="Verdana" w:hAnsi="Verdana" w:cs="Arial"/>
              </w:rPr>
              <w:t xml:space="preserve"> Gate Key </w:t>
            </w:r>
          </w:p>
          <w:p w14:paraId="5A62C72C" w14:textId="77777777" w:rsidR="00E21B07" w:rsidRDefault="00DC20D1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Davidson Visit </w:t>
            </w:r>
          </w:p>
          <w:p w14:paraId="5C77CB61" w14:textId="77777777" w:rsidR="00DC20D1" w:rsidRDefault="00DC20D1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Lamp post sonic test failure</w:t>
            </w:r>
          </w:p>
          <w:p w14:paraId="7BD4D21E" w14:textId="77777777" w:rsidR="00DC20D1" w:rsidRDefault="00DC20D1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Higham Lane Sign </w:t>
            </w:r>
          </w:p>
          <w:p w14:paraId="1815A3F3" w14:textId="77777777" w:rsidR="00990DA3" w:rsidRDefault="00990DA3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Sped device Lamp post number </w:t>
            </w:r>
          </w:p>
          <w:p w14:paraId="7ADB5CA6" w14:textId="77777777" w:rsidR="00990DA3" w:rsidRDefault="00990DA3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PWLB statement</w:t>
            </w:r>
          </w:p>
          <w:p w14:paraId="7E34850E" w14:textId="671B7C1D" w:rsidR="00990DA3" w:rsidRPr="00FC71EE" w:rsidRDefault="00990DA3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Percept </w:t>
            </w:r>
          </w:p>
        </w:tc>
      </w:tr>
      <w:tr w:rsidR="00DD50DB" w:rsidRPr="00182600" w14:paraId="3D9D5AA1" w14:textId="77777777" w:rsidTr="00BF62D1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FC71EE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B1C945F" w:rsidR="00DD50DB" w:rsidRPr="00F70966" w:rsidRDefault="00633218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F70966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FC71EE" w:rsidRDefault="00043A36" w:rsidP="00043A36">
            <w:pPr>
              <w:rPr>
                <w:rFonts w:ascii="Verdana" w:hAnsi="Verdana" w:cs="Arial"/>
              </w:rPr>
            </w:pPr>
          </w:p>
          <w:p w14:paraId="6241B560" w14:textId="303A4524" w:rsidR="002A12D2" w:rsidRPr="00FC71EE" w:rsidRDefault="0083152F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</w:rPr>
            </w:pPr>
            <w:r w:rsidRPr="00FC71EE">
              <w:rPr>
                <w:rFonts w:ascii="Verdana" w:hAnsi="Verdana" w:cs="Arial"/>
                <w:bCs/>
              </w:rPr>
              <w:t>Planter’s</w:t>
            </w:r>
            <w:r w:rsidR="002A12D2" w:rsidRPr="00FC71EE">
              <w:rPr>
                <w:rFonts w:ascii="Verdana" w:hAnsi="Verdana" w:cs="Arial"/>
                <w:bCs/>
              </w:rPr>
              <w:t xml:space="preserve"> </w:t>
            </w:r>
            <w:r w:rsidR="007D46E5" w:rsidRPr="00FC71EE">
              <w:rPr>
                <w:rFonts w:ascii="Verdana" w:hAnsi="Verdana" w:cs="Arial"/>
                <w:bCs/>
              </w:rPr>
              <w:t>collars</w:t>
            </w:r>
          </w:p>
          <w:p w14:paraId="7052DDB5" w14:textId="77777777" w:rsidR="000A1E4B" w:rsidRPr="00FC71EE" w:rsidRDefault="0083624E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  <w:bCs/>
              </w:rPr>
              <w:t>Playground Bark</w:t>
            </w:r>
          </w:p>
          <w:p w14:paraId="4BC08E40" w14:textId="77777777" w:rsidR="00A23E87" w:rsidRPr="00A23E87" w:rsidRDefault="00A23E87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Christmas quote </w:t>
            </w:r>
          </w:p>
          <w:p w14:paraId="2BAD1E1C" w14:textId="4CF1FBFB" w:rsidR="00D376BC" w:rsidRDefault="00D376BC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D376BC">
              <w:rPr>
                <w:rFonts w:ascii="Verdana" w:hAnsi="Verdana" w:cs="Arial"/>
              </w:rPr>
              <w:t>Queen</w:t>
            </w:r>
            <w:r w:rsidR="00EF481F">
              <w:rPr>
                <w:rFonts w:ascii="Verdana" w:hAnsi="Verdana" w:cs="Arial"/>
              </w:rPr>
              <w:t xml:space="preserve"> P</w:t>
            </w:r>
            <w:r w:rsidRPr="00D376BC">
              <w:rPr>
                <w:rFonts w:ascii="Verdana" w:hAnsi="Verdana" w:cs="Arial"/>
              </w:rPr>
              <w:t>latinum celebrations</w:t>
            </w:r>
            <w:r w:rsidR="000A362B">
              <w:rPr>
                <w:rFonts w:ascii="Verdana" w:hAnsi="Verdana" w:cs="Arial"/>
              </w:rPr>
              <w:t xml:space="preserve"> budget and arrangements </w:t>
            </w:r>
          </w:p>
          <w:p w14:paraId="19438F02" w14:textId="7813F9E5" w:rsidR="00107755" w:rsidRPr="00107755" w:rsidRDefault="00107755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New Street Car Park </w:t>
            </w:r>
          </w:p>
          <w:p w14:paraId="49C1A699" w14:textId="04F90C48" w:rsidR="00E4512F" w:rsidRPr="000A362B" w:rsidRDefault="005107C6" w:rsidP="003F33A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 w:rsidRPr="005107C6">
              <w:rPr>
                <w:rFonts w:ascii="Verdana" w:hAnsi="Verdana" w:cs="Arial"/>
              </w:rPr>
              <w:t xml:space="preserve">Budget </w:t>
            </w:r>
            <w:r w:rsidR="000A362B">
              <w:rPr>
                <w:rFonts w:ascii="Verdana" w:hAnsi="Verdana" w:cs="Arial"/>
              </w:rPr>
              <w:t xml:space="preserve">Approval </w:t>
            </w:r>
          </w:p>
          <w:p w14:paraId="74A83C3C" w14:textId="699F36C8" w:rsidR="000A362B" w:rsidRPr="003F33A4" w:rsidRDefault="000A362B" w:rsidP="003F33A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Messenger and arrangements </w:t>
            </w:r>
          </w:p>
          <w:p w14:paraId="58B54823" w14:textId="1FDF04A3" w:rsidR="003F33A4" w:rsidRPr="003F33A4" w:rsidRDefault="003F33A4" w:rsidP="003F33A4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65BA9DA3" w14:textId="77777777" w:rsidTr="00BF62D1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38F35CA9" w:rsidR="007941A1" w:rsidRPr="009338DD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959A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EC42F6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EC42F6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9338D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3F33A4">
              <w:rPr>
                <w:rFonts w:ascii="Verdana" w:hAnsi="Verdana" w:cs="Arial"/>
                <w:b/>
                <w:sz w:val="24"/>
                <w:szCs w:val="24"/>
              </w:rPr>
              <w:t>March</w:t>
            </w:r>
          </w:p>
          <w:p w14:paraId="3D7574F0" w14:textId="27CE7D4B" w:rsidR="00DD50DB" w:rsidRPr="009338DD" w:rsidRDefault="00DD50DB" w:rsidP="00EB1A7C">
            <w:pPr>
              <w:rPr>
                <w:rFonts w:ascii="Verdana" w:hAnsi="Verdana" w:cs="Arial"/>
              </w:rPr>
            </w:pPr>
          </w:p>
          <w:p w14:paraId="052C90F5" w14:textId="0A99CE73" w:rsidR="00EC42F6" w:rsidRPr="00A11FEE" w:rsidRDefault="00DD50DB" w:rsidP="002A14E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A11FEE">
              <w:rPr>
                <w:rFonts w:ascii="Verdana" w:hAnsi="Verdana" w:cs="Arial"/>
              </w:rPr>
              <w:t>Cheques</w:t>
            </w:r>
            <w:r w:rsidR="008621EC" w:rsidRPr="00A11FEE">
              <w:rPr>
                <w:rFonts w:ascii="Verdana" w:hAnsi="Verdana" w:cs="Arial"/>
              </w:rPr>
              <w:t>/ BACS payments</w:t>
            </w:r>
            <w:r w:rsidRPr="00A11FEE">
              <w:rPr>
                <w:rFonts w:ascii="Verdana" w:hAnsi="Verdana" w:cs="Arial"/>
              </w:rPr>
              <w:t xml:space="preserve"> for approval and signature</w:t>
            </w:r>
            <w:r w:rsidR="00FE06A8" w:rsidRPr="00A11FEE">
              <w:rPr>
                <w:rFonts w:ascii="Verdana" w:hAnsi="Verdana" w:cs="Arial"/>
              </w:rPr>
              <w:t xml:space="preserve"> </w:t>
            </w: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549"/>
              <w:gridCol w:w="3589"/>
              <w:gridCol w:w="1354"/>
              <w:gridCol w:w="1252"/>
            </w:tblGrid>
            <w:tr w:rsidR="00092E87" w:rsidRPr="009338DD" w14:paraId="06896D17" w14:textId="77777777" w:rsidTr="00E24DA6">
              <w:tc>
                <w:tcPr>
                  <w:tcW w:w="1337" w:type="dxa"/>
                </w:tcPr>
                <w:p w14:paraId="3CDFF3E8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549" w:type="dxa"/>
                </w:tcPr>
                <w:p w14:paraId="769CEBDC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589" w:type="dxa"/>
                </w:tcPr>
                <w:p w14:paraId="7D115C4A" w14:textId="77777777" w:rsidR="00DD50DB" w:rsidRPr="002F2935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092E87" w:rsidRPr="009338DD" w14:paraId="310592F6" w14:textId="77777777" w:rsidTr="00E24DA6">
              <w:tc>
                <w:tcPr>
                  <w:tcW w:w="1337" w:type="dxa"/>
                </w:tcPr>
                <w:p w14:paraId="39B33287" w14:textId="7287377A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DAA9EC2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6BEE2707" w:rsidR="002113DA" w:rsidRPr="009338DD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Domain and Support</w:t>
                  </w:r>
                  <w:r w:rsidR="003A40ED" w:rsidRPr="009338DD">
                    <w:rPr>
                      <w:rFonts w:ascii="Verdana" w:hAnsi="Verdana" w:cs="Arial"/>
                    </w:rPr>
                    <w:t xml:space="preserve"> </w:t>
                  </w:r>
                  <w:r w:rsidR="005107C6">
                    <w:rPr>
                      <w:rFonts w:ascii="Verdana" w:hAnsi="Verdana" w:cs="Arial"/>
                    </w:rPr>
                    <w:t>30.01.2022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60D086A8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EC42F6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787E203A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EC42F6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092E87" w:rsidRPr="009338DD" w14:paraId="597733BC" w14:textId="77777777" w:rsidTr="00E24DA6">
              <w:tc>
                <w:tcPr>
                  <w:tcW w:w="1337" w:type="dxa"/>
                  <w:shd w:val="clear" w:color="auto" w:fill="auto"/>
                </w:tcPr>
                <w:p w14:paraId="0910E9DF" w14:textId="3A01AC32" w:rsidR="002113DA" w:rsidRPr="009338DD" w:rsidRDefault="00461664" w:rsidP="002113DA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0EEA5DE7" w:rsidR="002113DA" w:rsidRPr="009338DD" w:rsidRDefault="0046166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32020C52" w:rsidR="002113DA" w:rsidRPr="009338DD" w:rsidRDefault="0046166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Christmas lights removal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51B8AE88" w:rsidR="002113DA" w:rsidRPr="009338DD" w:rsidRDefault="0046166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£200.00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0F139B04" w:rsidR="002113DA" w:rsidRPr="009338DD" w:rsidRDefault="0046166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£200.00</w:t>
                  </w:r>
                </w:p>
              </w:tc>
            </w:tr>
            <w:bookmarkEnd w:id="0"/>
            <w:tr w:rsidR="00461664" w:rsidRPr="009338DD" w14:paraId="524AB641" w14:textId="77777777" w:rsidTr="00E24DA6">
              <w:tc>
                <w:tcPr>
                  <w:tcW w:w="1337" w:type="dxa"/>
                  <w:shd w:val="clear" w:color="auto" w:fill="auto"/>
                </w:tcPr>
                <w:p w14:paraId="5E7EC28B" w14:textId="0197E79C" w:rsidR="00461664" w:rsidRPr="009338DD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3B9CFDCD" w:rsidR="00461664" w:rsidRPr="009338DD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277ADD18" w:rsidR="00461664" w:rsidRPr="009338DD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Triangle removal of bushes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6065C1B1" w:rsidR="00461664" w:rsidRPr="009338DD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097C1E9C" w:rsidR="00461664" w:rsidRPr="009338DD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£80.00</w:t>
                  </w:r>
                </w:p>
              </w:tc>
            </w:tr>
            <w:tr w:rsidR="00461664" w:rsidRPr="00535A03" w14:paraId="585F9601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5A4CDF65" w14:textId="365481E0" w:rsidR="00461664" w:rsidRPr="006550EB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2231CD4" w14:textId="3EC6364B" w:rsidR="00461664" w:rsidRPr="006550EB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 (Post Office)</w:t>
                  </w:r>
                </w:p>
              </w:tc>
              <w:tc>
                <w:tcPr>
                  <w:tcW w:w="3589" w:type="dxa"/>
                </w:tcPr>
                <w:p w14:paraId="2815C383" w14:textId="6CDF5BF6" w:rsidR="00461664" w:rsidRPr="006550EB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65FA51E7" w14:textId="17184709" w:rsidR="00461664" w:rsidRPr="006550EB" w:rsidRDefault="007F571E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£3.66</w:t>
                  </w:r>
                </w:p>
              </w:tc>
              <w:tc>
                <w:tcPr>
                  <w:tcW w:w="1252" w:type="dxa"/>
                </w:tcPr>
                <w:p w14:paraId="4F24F88A" w14:textId="5003689A" w:rsidR="00461664" w:rsidRPr="006550EB" w:rsidRDefault="007F571E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£3.66</w:t>
                  </w:r>
                </w:p>
              </w:tc>
            </w:tr>
            <w:tr w:rsidR="00461664" w:rsidRPr="00535A03" w14:paraId="48299C6C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318175A1" w14:textId="4BAA97D2" w:rsidR="00461664" w:rsidRPr="006550EB" w:rsidRDefault="00461664" w:rsidP="00461664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4E8A6539" w14:textId="7DA4EA5C" w:rsidR="00461664" w:rsidRPr="006550EB" w:rsidRDefault="00461664" w:rsidP="00461664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2E5A1D57" w14:textId="7E7E8CAF" w:rsidR="00461664" w:rsidRPr="006550EB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354" w:type="dxa"/>
                </w:tcPr>
                <w:p w14:paraId="52246015" w14:textId="6001D662" w:rsidR="00461664" w:rsidRPr="006550EB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£527.40</w:t>
                  </w:r>
                </w:p>
              </w:tc>
              <w:tc>
                <w:tcPr>
                  <w:tcW w:w="1252" w:type="dxa"/>
                </w:tcPr>
                <w:p w14:paraId="5886D86C" w14:textId="565768EA" w:rsidR="00461664" w:rsidRPr="006550EB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£527.40</w:t>
                  </w:r>
                </w:p>
              </w:tc>
            </w:tr>
            <w:tr w:rsidR="00461664" w:rsidRPr="00535A03" w14:paraId="53D5B07F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6CDABE3" w14:textId="32018917" w:rsidR="00461664" w:rsidRPr="006550EB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1861</w:t>
                  </w:r>
                </w:p>
              </w:tc>
              <w:tc>
                <w:tcPr>
                  <w:tcW w:w="2549" w:type="dxa"/>
                </w:tcPr>
                <w:p w14:paraId="3B47DCA3" w14:textId="3682B28B" w:rsidR="00461664" w:rsidRPr="006550EB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MCC</w:t>
                  </w:r>
                </w:p>
              </w:tc>
              <w:tc>
                <w:tcPr>
                  <w:tcW w:w="3589" w:type="dxa"/>
                </w:tcPr>
                <w:p w14:paraId="4EE82365" w14:textId="29B25863" w:rsidR="00461664" w:rsidRPr="006550EB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Community Grant</w:t>
                  </w:r>
                </w:p>
              </w:tc>
              <w:tc>
                <w:tcPr>
                  <w:tcW w:w="1354" w:type="dxa"/>
                </w:tcPr>
                <w:p w14:paraId="3AA2ACCA" w14:textId="79A036D8" w:rsidR="00461664" w:rsidRPr="006550EB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£800.00</w:t>
                  </w:r>
                </w:p>
              </w:tc>
              <w:tc>
                <w:tcPr>
                  <w:tcW w:w="1252" w:type="dxa"/>
                </w:tcPr>
                <w:p w14:paraId="0DCB85B9" w14:textId="353F44A9" w:rsidR="00461664" w:rsidRPr="006550EB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£800.00</w:t>
                  </w:r>
                </w:p>
              </w:tc>
            </w:tr>
            <w:tr w:rsidR="00461664" w:rsidRPr="00535A03" w14:paraId="4768F04E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70083BD" w14:textId="3C1A6951" w:rsidR="00461664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9CAC3B9" w14:textId="7E7FA930" w:rsidR="00461664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Amazon</w:t>
                  </w:r>
                </w:p>
              </w:tc>
              <w:tc>
                <w:tcPr>
                  <w:tcW w:w="3589" w:type="dxa"/>
                </w:tcPr>
                <w:p w14:paraId="52C376C8" w14:textId="06380FCE" w:rsidR="00461664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Face Paint </w:t>
                  </w:r>
                </w:p>
              </w:tc>
              <w:tc>
                <w:tcPr>
                  <w:tcW w:w="1354" w:type="dxa"/>
                </w:tcPr>
                <w:p w14:paraId="2FB0CA0C" w14:textId="11ED4887" w:rsidR="00461664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£84.49</w:t>
                  </w:r>
                </w:p>
              </w:tc>
              <w:tc>
                <w:tcPr>
                  <w:tcW w:w="1252" w:type="dxa"/>
                </w:tcPr>
                <w:p w14:paraId="2C43FDB6" w14:textId="41A26E46" w:rsidR="00461664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£84.49</w:t>
                  </w:r>
                </w:p>
              </w:tc>
            </w:tr>
            <w:tr w:rsidR="00461664" w:rsidRPr="00535A03" w14:paraId="4B20EAF5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CC9BC1E" w14:textId="24CF557B" w:rsidR="00461664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BACS*</w:t>
                  </w:r>
                </w:p>
              </w:tc>
              <w:tc>
                <w:tcPr>
                  <w:tcW w:w="2549" w:type="dxa"/>
                </w:tcPr>
                <w:p w14:paraId="52428ABD" w14:textId="2E387F50" w:rsidR="00461664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DALC</w:t>
                  </w:r>
                </w:p>
              </w:tc>
              <w:tc>
                <w:tcPr>
                  <w:tcW w:w="3589" w:type="dxa"/>
                </w:tcPr>
                <w:p w14:paraId="5DD14535" w14:textId="51392361" w:rsidR="00461664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Spring Seminar</w:t>
                  </w:r>
                </w:p>
              </w:tc>
              <w:tc>
                <w:tcPr>
                  <w:tcW w:w="1354" w:type="dxa"/>
                </w:tcPr>
                <w:p w14:paraId="4058E635" w14:textId="3E1D7CAB" w:rsidR="00461664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£110.00</w:t>
                  </w:r>
                </w:p>
              </w:tc>
              <w:tc>
                <w:tcPr>
                  <w:tcW w:w="1252" w:type="dxa"/>
                </w:tcPr>
                <w:p w14:paraId="2D8464EF" w14:textId="08E4DDF8" w:rsidR="00461664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£110.00</w:t>
                  </w:r>
                </w:p>
              </w:tc>
            </w:tr>
            <w:tr w:rsidR="00461664" w:rsidRPr="00535A03" w14:paraId="3FBC6768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5369D0D9" w14:textId="0CC9B4B3" w:rsidR="00461664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BACS*</w:t>
                  </w:r>
                </w:p>
              </w:tc>
              <w:tc>
                <w:tcPr>
                  <w:tcW w:w="2549" w:type="dxa"/>
                </w:tcPr>
                <w:p w14:paraId="1D7DE4C8" w14:textId="1F6F4712" w:rsidR="00461664" w:rsidRDefault="00461664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Walt Edson</w:t>
                  </w:r>
                  <w:r w:rsidR="007F571E">
                    <w:rPr>
                      <w:rFonts w:ascii="Verdana" w:hAnsi="Verdana" w:cs="Arial"/>
                    </w:rPr>
                    <w:t xml:space="preserve">/ </w:t>
                  </w:r>
                  <w:proofErr w:type="spellStart"/>
                  <w:r w:rsidR="007F571E">
                    <w:rPr>
                      <w:rFonts w:ascii="Verdana" w:hAnsi="Verdana" w:cs="Arial"/>
                    </w:rPr>
                    <w:t>instaprint</w:t>
                  </w:r>
                  <w:proofErr w:type="spellEnd"/>
                </w:p>
              </w:tc>
              <w:tc>
                <w:tcPr>
                  <w:tcW w:w="3589" w:type="dxa"/>
                </w:tcPr>
                <w:p w14:paraId="01BE9F3B" w14:textId="25769ED1" w:rsidR="00461664" w:rsidRDefault="00461664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Messenger</w:t>
                  </w:r>
                </w:p>
              </w:tc>
              <w:tc>
                <w:tcPr>
                  <w:tcW w:w="1354" w:type="dxa"/>
                </w:tcPr>
                <w:p w14:paraId="08EF545B" w14:textId="3D24932E" w:rsidR="00461664" w:rsidRDefault="007F571E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£179.69</w:t>
                  </w:r>
                </w:p>
              </w:tc>
              <w:tc>
                <w:tcPr>
                  <w:tcW w:w="1252" w:type="dxa"/>
                </w:tcPr>
                <w:p w14:paraId="6083EA32" w14:textId="5875988F" w:rsidR="00461664" w:rsidRDefault="007F571E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£179.69</w:t>
                  </w:r>
                </w:p>
              </w:tc>
            </w:tr>
            <w:tr w:rsidR="007F571E" w:rsidRPr="00535A03" w14:paraId="269E54AD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41D70CE2" w14:textId="3156EC63" w:rsidR="007F571E" w:rsidRDefault="007F571E" w:rsidP="007F571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BACS*</w:t>
                  </w:r>
                </w:p>
              </w:tc>
              <w:tc>
                <w:tcPr>
                  <w:tcW w:w="2549" w:type="dxa"/>
                </w:tcPr>
                <w:p w14:paraId="72160A0C" w14:textId="6EB75626" w:rsidR="007F571E" w:rsidRDefault="007F571E" w:rsidP="007F571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Walt Edson/ </w:t>
                  </w:r>
                  <w:proofErr w:type="spellStart"/>
                  <w:r>
                    <w:rPr>
                      <w:rFonts w:ascii="Verdana" w:hAnsi="Verdana" w:cs="Arial"/>
                    </w:rPr>
                    <w:t>instaprint</w:t>
                  </w:r>
                  <w:proofErr w:type="spellEnd"/>
                </w:p>
              </w:tc>
              <w:tc>
                <w:tcPr>
                  <w:tcW w:w="3589" w:type="dxa"/>
                </w:tcPr>
                <w:p w14:paraId="528C674B" w14:textId="0A70D4E3" w:rsidR="007F571E" w:rsidRDefault="007F571E" w:rsidP="007F571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Messenger</w:t>
                  </w:r>
                </w:p>
              </w:tc>
              <w:tc>
                <w:tcPr>
                  <w:tcW w:w="1354" w:type="dxa"/>
                </w:tcPr>
                <w:p w14:paraId="6F6388AD" w14:textId="15BE6937" w:rsidR="007F571E" w:rsidRDefault="007F571E" w:rsidP="007F571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£318.37</w:t>
                  </w:r>
                </w:p>
              </w:tc>
              <w:tc>
                <w:tcPr>
                  <w:tcW w:w="1252" w:type="dxa"/>
                </w:tcPr>
                <w:p w14:paraId="587F4C48" w14:textId="7B427272" w:rsidR="007F571E" w:rsidRDefault="007F571E" w:rsidP="007F571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£318.37</w:t>
                  </w:r>
                </w:p>
              </w:tc>
            </w:tr>
            <w:tr w:rsidR="007F571E" w:rsidRPr="00535A03" w14:paraId="225D7BEE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B2382A6" w14:textId="654CAAF8" w:rsidR="007F571E" w:rsidRDefault="007F571E" w:rsidP="007F571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BACS*</w:t>
                  </w:r>
                </w:p>
              </w:tc>
              <w:tc>
                <w:tcPr>
                  <w:tcW w:w="2549" w:type="dxa"/>
                </w:tcPr>
                <w:p w14:paraId="0C57F6FF" w14:textId="29CC53ED" w:rsidR="007F571E" w:rsidRDefault="007F571E" w:rsidP="007F571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Cubit ultrasonic</w:t>
                  </w:r>
                </w:p>
              </w:tc>
              <w:tc>
                <w:tcPr>
                  <w:tcW w:w="3589" w:type="dxa"/>
                </w:tcPr>
                <w:p w14:paraId="25AB3C33" w14:textId="4D154599" w:rsidR="007F571E" w:rsidRDefault="007F571E" w:rsidP="007F571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Lamp post testing </w:t>
                  </w:r>
                </w:p>
              </w:tc>
              <w:tc>
                <w:tcPr>
                  <w:tcW w:w="1354" w:type="dxa"/>
                </w:tcPr>
                <w:p w14:paraId="353146C5" w14:textId="78464AC3" w:rsidR="007F571E" w:rsidRDefault="007F571E" w:rsidP="007F571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£262.50</w:t>
                  </w:r>
                </w:p>
              </w:tc>
              <w:tc>
                <w:tcPr>
                  <w:tcW w:w="1252" w:type="dxa"/>
                </w:tcPr>
                <w:p w14:paraId="3E74D007" w14:textId="54D9D37D" w:rsidR="007F571E" w:rsidRDefault="007F571E" w:rsidP="007F571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£262.50</w:t>
                  </w:r>
                </w:p>
              </w:tc>
            </w:tr>
            <w:tr w:rsidR="007F571E" w:rsidRPr="00535A03" w14:paraId="159F7D58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776815B3" w14:textId="6C023BF4" w:rsidR="007F571E" w:rsidRDefault="007F571E" w:rsidP="007F571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BACS*</w:t>
                  </w:r>
                </w:p>
              </w:tc>
              <w:tc>
                <w:tcPr>
                  <w:tcW w:w="2549" w:type="dxa"/>
                </w:tcPr>
                <w:p w14:paraId="6F1575BA" w14:textId="6DBC3D9A" w:rsidR="007F571E" w:rsidRDefault="007F571E" w:rsidP="007F571E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Tianne</w:t>
                  </w:r>
                  <w:proofErr w:type="spellEnd"/>
                  <w:r>
                    <w:rPr>
                      <w:rFonts w:ascii="Verdana" w:hAnsi="Verdana" w:cs="Arial"/>
                    </w:rPr>
                    <w:t xml:space="preserve"> Rankin</w:t>
                  </w:r>
                </w:p>
              </w:tc>
              <w:tc>
                <w:tcPr>
                  <w:tcW w:w="3589" w:type="dxa"/>
                </w:tcPr>
                <w:p w14:paraId="25524A99" w14:textId="72DD059A" w:rsidR="007F571E" w:rsidRDefault="007F571E" w:rsidP="007F571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T-Shirts for Queen Event</w:t>
                  </w:r>
                </w:p>
              </w:tc>
              <w:tc>
                <w:tcPr>
                  <w:tcW w:w="1354" w:type="dxa"/>
                </w:tcPr>
                <w:p w14:paraId="610483F5" w14:textId="684B6ED3" w:rsidR="007F571E" w:rsidRDefault="007F571E" w:rsidP="007F571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£168.00</w:t>
                  </w:r>
                </w:p>
              </w:tc>
              <w:tc>
                <w:tcPr>
                  <w:tcW w:w="1252" w:type="dxa"/>
                </w:tcPr>
                <w:p w14:paraId="05472693" w14:textId="327A9616" w:rsidR="007F571E" w:rsidRDefault="007F571E" w:rsidP="007F571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£168.00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BF62D1">
        <w:tc>
          <w:tcPr>
            <w:tcW w:w="222" w:type="dxa"/>
          </w:tcPr>
          <w:p w14:paraId="6D883876" w14:textId="77777777" w:rsidR="00DD50DB" w:rsidRPr="002F2935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2F2935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001FA2C3" w14:textId="77777777" w:rsidR="009338DD" w:rsidRPr="002F2935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03DA4275" w14:textId="77777777" w:rsidR="009338DD" w:rsidRPr="002F2935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9548A1B" w14:textId="58B3C6B0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2F2935">
              <w:rPr>
                <w:rFonts w:ascii="Verdana" w:hAnsi="Verdana" w:cs="Arial"/>
                <w:b/>
              </w:rPr>
              <w:t xml:space="preserve">Income </w:t>
            </w:r>
          </w:p>
          <w:p w14:paraId="7B43009A" w14:textId="77777777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592"/>
              <w:gridCol w:w="2706"/>
              <w:gridCol w:w="2616"/>
            </w:tblGrid>
            <w:tr w:rsidR="00966049" w:rsidRPr="002F2935" w14:paraId="22D2428A" w14:textId="77777777" w:rsidTr="0025044A">
              <w:trPr>
                <w:trHeight w:val="218"/>
              </w:trPr>
              <w:tc>
                <w:tcPr>
                  <w:tcW w:w="2592" w:type="dxa"/>
                </w:tcPr>
                <w:p w14:paraId="547B0922" w14:textId="2C52EEBB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0F1A3A7E" w14:textId="77777777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7C429EC7" w14:textId="77777777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966049" w:rsidRPr="002F2935" w14:paraId="558C9307" w14:textId="77777777" w:rsidTr="0025044A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774F608D" w14:textId="3C204E76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B37F8CF" w14:textId="16FB053D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31</w:t>
                  </w:r>
                  <w:r w:rsidRPr="000A362B">
                    <w:rPr>
                      <w:rFonts w:ascii="Verdana" w:hAnsi="Verdana" w:cs="Arial"/>
                      <w:bCs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  <w:bCs/>
                    </w:rPr>
                    <w:t xml:space="preserve"> Jan 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6D50F324" w14:textId="04AC3449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£0.35</w:t>
                  </w:r>
                </w:p>
              </w:tc>
            </w:tr>
            <w:tr w:rsidR="00966049" w:rsidRPr="002F2935" w14:paraId="54C38806" w14:textId="77777777" w:rsidTr="0025044A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79284828" w14:textId="1AD9B2FB" w:rsidR="00966049" w:rsidRDefault="00966049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19652C5B" w14:textId="14B4DE1D" w:rsidR="00966049" w:rsidRDefault="00966049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28</w:t>
                  </w:r>
                  <w:r w:rsidRPr="000A362B">
                    <w:rPr>
                      <w:rFonts w:ascii="Verdana" w:hAnsi="Verdana" w:cs="Arial"/>
                      <w:bCs/>
                      <w:vertAlign w:val="superscript"/>
                    </w:rPr>
                    <w:t>th</w:t>
                  </w:r>
                  <w:r>
                    <w:rPr>
                      <w:rFonts w:ascii="Verdana" w:hAnsi="Verdana" w:cs="Arial"/>
                      <w:bCs/>
                    </w:rPr>
                    <w:t xml:space="preserve"> Feb 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5963626B" w14:textId="2EF6A041" w:rsidR="00966049" w:rsidRDefault="00966049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£0.31</w:t>
                  </w:r>
                </w:p>
              </w:tc>
            </w:tr>
            <w:tr w:rsidR="00966049" w:rsidRPr="002F2935" w14:paraId="41D79411" w14:textId="77777777" w:rsidTr="0025044A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340F2D16" w14:textId="09CEFAB8" w:rsidR="00966049" w:rsidRDefault="00966049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45416581" w14:textId="630DAEC9" w:rsidR="00966049" w:rsidRDefault="00966049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31</w:t>
                  </w:r>
                  <w:r w:rsidRPr="000A362B">
                    <w:rPr>
                      <w:rFonts w:ascii="Verdana" w:hAnsi="Verdana" w:cs="Arial"/>
                      <w:bCs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  <w:bCs/>
                    </w:rPr>
                    <w:t xml:space="preserve"> Mar 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78DFEEC2" w14:textId="03579FA4" w:rsidR="00966049" w:rsidRDefault="00966049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£0.35</w:t>
                  </w:r>
                </w:p>
              </w:tc>
            </w:tr>
            <w:tr w:rsidR="00966049" w:rsidRPr="002F2935" w14:paraId="59B31577" w14:textId="77777777" w:rsidTr="0025044A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67AB9372" w14:textId="7F99E869" w:rsidR="00966049" w:rsidRDefault="00966049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Averill Farm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C446910" w14:textId="51F59E08" w:rsidR="00966049" w:rsidRDefault="00966049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Grant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277F4CD3" w14:textId="0E058825" w:rsidR="00966049" w:rsidRDefault="00966049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£5,944.71</w:t>
                  </w:r>
                </w:p>
              </w:tc>
            </w:tr>
          </w:tbl>
          <w:p w14:paraId="6C58EA8C" w14:textId="77777777" w:rsidR="003A40ED" w:rsidRPr="002F2935" w:rsidRDefault="000726E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2CFE27BC" w14:textId="72B5D967" w:rsidR="00BB2B87" w:rsidRPr="002F2935" w:rsidRDefault="00BB2B87" w:rsidP="00A046F8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F2935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2F2935">
              <w:rPr>
                <w:rFonts w:ascii="Verdana" w:hAnsi="Verdana" w:cs="Arial"/>
                <w:color w:val="000000" w:themeColor="text1"/>
              </w:rPr>
              <w:t>5</w:t>
            </w:r>
            <w:r w:rsidR="00097E9B" w:rsidRPr="002F2935">
              <w:rPr>
                <w:rFonts w:ascii="Verdana" w:hAnsi="Verdana" w:cs="Arial"/>
                <w:color w:val="000000" w:themeColor="text1"/>
              </w:rPr>
              <w:t xml:space="preserve">th </w:t>
            </w:r>
            <w:r w:rsidR="001A0831">
              <w:rPr>
                <w:rFonts w:ascii="Verdana" w:hAnsi="Verdana" w:cs="Arial"/>
                <w:color w:val="000000" w:themeColor="text1"/>
              </w:rPr>
              <w:t>March</w:t>
            </w:r>
            <w:r w:rsidR="002F2935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097E9B" w:rsidRPr="002F2935">
              <w:rPr>
                <w:rFonts w:ascii="Verdana" w:hAnsi="Verdana" w:cs="Arial"/>
                <w:color w:val="000000" w:themeColor="text1"/>
              </w:rPr>
              <w:t xml:space="preserve">2022 </w:t>
            </w:r>
            <w:r w:rsidR="00146054" w:rsidRPr="002F2935">
              <w:rPr>
                <w:rFonts w:ascii="Verdana" w:hAnsi="Verdana" w:cs="Arial"/>
                <w:color w:val="000000" w:themeColor="text1"/>
              </w:rPr>
              <w:t xml:space="preserve">and </w:t>
            </w:r>
            <w:r w:rsidR="001A0831">
              <w:rPr>
                <w:rFonts w:ascii="Verdana" w:hAnsi="Verdana" w:cs="Arial"/>
                <w:color w:val="000000" w:themeColor="text1"/>
              </w:rPr>
              <w:t>6</w:t>
            </w:r>
            <w:r w:rsidR="00097E9B" w:rsidRPr="002F2935">
              <w:rPr>
                <w:rFonts w:ascii="Verdana" w:hAnsi="Verdana" w:cs="Arial"/>
                <w:color w:val="000000" w:themeColor="text1"/>
              </w:rPr>
              <w:t xml:space="preserve">th </w:t>
            </w:r>
            <w:r w:rsidR="001A0831">
              <w:rPr>
                <w:rFonts w:ascii="Verdana" w:hAnsi="Verdana" w:cs="Arial"/>
                <w:color w:val="000000" w:themeColor="text1"/>
              </w:rPr>
              <w:t xml:space="preserve">April </w:t>
            </w:r>
            <w:r w:rsidR="00097E9B" w:rsidRPr="002F2935">
              <w:rPr>
                <w:rFonts w:ascii="Verdana" w:hAnsi="Verdana" w:cs="Arial"/>
                <w:color w:val="000000" w:themeColor="text1"/>
              </w:rPr>
              <w:t>2022</w:t>
            </w:r>
          </w:p>
          <w:p w14:paraId="565E4DCE" w14:textId="77777777" w:rsidR="001A0831" w:rsidRPr="002F2935" w:rsidRDefault="00BB2B87" w:rsidP="001A0831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F2935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2F2935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1A0831">
              <w:rPr>
                <w:rFonts w:ascii="Verdana" w:hAnsi="Verdana" w:cs="Arial"/>
                <w:color w:val="000000" w:themeColor="text1"/>
              </w:rPr>
              <w:t>5</w:t>
            </w:r>
            <w:r w:rsidR="001A0831" w:rsidRPr="002F2935">
              <w:rPr>
                <w:rFonts w:ascii="Verdana" w:hAnsi="Verdana" w:cs="Arial"/>
                <w:color w:val="000000" w:themeColor="text1"/>
              </w:rPr>
              <w:t xml:space="preserve">th </w:t>
            </w:r>
            <w:r w:rsidR="001A0831">
              <w:rPr>
                <w:rFonts w:ascii="Verdana" w:hAnsi="Verdana" w:cs="Arial"/>
                <w:color w:val="000000" w:themeColor="text1"/>
              </w:rPr>
              <w:t xml:space="preserve">March </w:t>
            </w:r>
            <w:r w:rsidR="001A0831" w:rsidRPr="002F2935">
              <w:rPr>
                <w:rFonts w:ascii="Verdana" w:hAnsi="Verdana" w:cs="Arial"/>
                <w:color w:val="000000" w:themeColor="text1"/>
              </w:rPr>
              <w:t xml:space="preserve">2022 and </w:t>
            </w:r>
            <w:r w:rsidR="001A0831">
              <w:rPr>
                <w:rFonts w:ascii="Verdana" w:hAnsi="Verdana" w:cs="Arial"/>
                <w:color w:val="000000" w:themeColor="text1"/>
              </w:rPr>
              <w:t>6</w:t>
            </w:r>
            <w:r w:rsidR="001A0831" w:rsidRPr="002F2935">
              <w:rPr>
                <w:rFonts w:ascii="Verdana" w:hAnsi="Verdana" w:cs="Arial"/>
                <w:color w:val="000000" w:themeColor="text1"/>
              </w:rPr>
              <w:t xml:space="preserve">th </w:t>
            </w:r>
            <w:r w:rsidR="001A0831">
              <w:rPr>
                <w:rFonts w:ascii="Verdana" w:hAnsi="Verdana" w:cs="Arial"/>
                <w:color w:val="000000" w:themeColor="text1"/>
              </w:rPr>
              <w:t xml:space="preserve">April </w:t>
            </w:r>
            <w:r w:rsidR="001A0831" w:rsidRPr="002F2935">
              <w:rPr>
                <w:rFonts w:ascii="Verdana" w:hAnsi="Verdana" w:cs="Arial"/>
                <w:color w:val="000000" w:themeColor="text1"/>
              </w:rPr>
              <w:t>2022</w:t>
            </w:r>
          </w:p>
          <w:p w14:paraId="559BAB6E" w14:textId="77777777" w:rsidR="001A0831" w:rsidRPr="002F2935" w:rsidRDefault="00F33C2A" w:rsidP="001A0831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F2935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2F2935">
              <w:rPr>
                <w:rFonts w:ascii="Verdana" w:hAnsi="Verdana" w:cs="Arial"/>
                <w:color w:val="000000" w:themeColor="text1"/>
              </w:rPr>
              <w:t xml:space="preserve">20/2021 for period ending </w:t>
            </w:r>
            <w:r w:rsidR="001A0831">
              <w:rPr>
                <w:rFonts w:ascii="Verdana" w:hAnsi="Verdana" w:cs="Arial"/>
                <w:color w:val="000000" w:themeColor="text1"/>
              </w:rPr>
              <w:t>5</w:t>
            </w:r>
            <w:r w:rsidR="001A0831" w:rsidRPr="002F2935">
              <w:rPr>
                <w:rFonts w:ascii="Verdana" w:hAnsi="Verdana" w:cs="Arial"/>
                <w:color w:val="000000" w:themeColor="text1"/>
              </w:rPr>
              <w:t xml:space="preserve">th </w:t>
            </w:r>
            <w:r w:rsidR="001A0831">
              <w:rPr>
                <w:rFonts w:ascii="Verdana" w:hAnsi="Verdana" w:cs="Arial"/>
                <w:color w:val="000000" w:themeColor="text1"/>
              </w:rPr>
              <w:t xml:space="preserve">March </w:t>
            </w:r>
            <w:r w:rsidR="001A0831" w:rsidRPr="002F2935">
              <w:rPr>
                <w:rFonts w:ascii="Verdana" w:hAnsi="Verdana" w:cs="Arial"/>
                <w:color w:val="000000" w:themeColor="text1"/>
              </w:rPr>
              <w:t xml:space="preserve">2022 and </w:t>
            </w:r>
            <w:r w:rsidR="001A0831">
              <w:rPr>
                <w:rFonts w:ascii="Verdana" w:hAnsi="Verdana" w:cs="Arial"/>
                <w:color w:val="000000" w:themeColor="text1"/>
              </w:rPr>
              <w:t>6</w:t>
            </w:r>
            <w:r w:rsidR="001A0831" w:rsidRPr="002F2935">
              <w:rPr>
                <w:rFonts w:ascii="Verdana" w:hAnsi="Verdana" w:cs="Arial"/>
                <w:color w:val="000000" w:themeColor="text1"/>
              </w:rPr>
              <w:t xml:space="preserve">th </w:t>
            </w:r>
            <w:r w:rsidR="001A0831">
              <w:rPr>
                <w:rFonts w:ascii="Verdana" w:hAnsi="Verdana" w:cs="Arial"/>
                <w:color w:val="000000" w:themeColor="text1"/>
              </w:rPr>
              <w:t xml:space="preserve">April </w:t>
            </w:r>
            <w:r w:rsidR="001A0831" w:rsidRPr="002F2935">
              <w:rPr>
                <w:rFonts w:ascii="Verdana" w:hAnsi="Verdana" w:cs="Arial"/>
                <w:color w:val="000000" w:themeColor="text1"/>
              </w:rPr>
              <w:t>2022</w:t>
            </w:r>
          </w:p>
          <w:p w14:paraId="04FD2F05" w14:textId="2EF6EC73" w:rsidR="00BB2B87" w:rsidRPr="002F2935" w:rsidRDefault="00BB2B87" w:rsidP="002F2935">
            <w:pPr>
              <w:ind w:left="720"/>
              <w:contextualSpacing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073D9EB4" w:rsidR="00817DAB" w:rsidRPr="002F2935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5837FA5C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Application No:</w:t>
            </w:r>
            <w:r w:rsidRPr="001A0831">
              <w:rPr>
                <w:rFonts w:ascii="Verdana" w:hAnsi="Verdana" w:cs="Arial"/>
                <w:bCs/>
              </w:rPr>
              <w:tab/>
              <w:t>NED22/00179/AMEND</w:t>
            </w:r>
          </w:p>
          <w:p w14:paraId="768C7E53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Parish:</w:t>
            </w:r>
            <w:r w:rsidRPr="001A0831">
              <w:rPr>
                <w:rFonts w:ascii="Verdana" w:hAnsi="Verdana" w:cs="Arial"/>
                <w:bCs/>
              </w:rPr>
              <w:tab/>
              <w:t>Morton Parish</w:t>
            </w:r>
          </w:p>
          <w:p w14:paraId="06D72D5E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Officer:</w:t>
            </w:r>
            <w:r w:rsidRPr="001A0831">
              <w:rPr>
                <w:rFonts w:ascii="Verdana" w:hAnsi="Verdana" w:cs="Arial"/>
                <w:bCs/>
              </w:rPr>
              <w:tab/>
              <w:t>Mr Philip Slater</w:t>
            </w:r>
          </w:p>
          <w:p w14:paraId="07F42254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Responsibility:</w:t>
            </w:r>
            <w:r w:rsidRPr="001A0831">
              <w:rPr>
                <w:rFonts w:ascii="Verdana" w:hAnsi="Verdana" w:cs="Arial"/>
                <w:bCs/>
              </w:rPr>
              <w:tab/>
              <w:t>Delegated</w:t>
            </w:r>
          </w:p>
          <w:p w14:paraId="3BD5A651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Agent:</w:t>
            </w:r>
            <w:r w:rsidRPr="001A0831">
              <w:rPr>
                <w:rFonts w:ascii="Verdana" w:hAnsi="Verdana" w:cs="Arial"/>
                <w:bCs/>
              </w:rPr>
              <w:tab/>
              <w:t>Mr James Morrison</w:t>
            </w:r>
          </w:p>
          <w:p w14:paraId="0E5A34F1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lastRenderedPageBreak/>
              <w:t>Non-material amendment pursuant of 21/00525/RM  for changes to bricks as follows:</w:t>
            </w:r>
          </w:p>
          <w:p w14:paraId="35ADA7EA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 xml:space="preserve">Plots 9, 17, 18, 19, 67, 68, 77, 78, 79, 91, 92, 96 &amp; 100 Ibstock Grosvenor County Mix replaced with </w:t>
            </w:r>
            <w:proofErr w:type="spellStart"/>
            <w:r w:rsidRPr="001A0831">
              <w:rPr>
                <w:rFonts w:ascii="Verdana" w:hAnsi="Verdana" w:cs="Arial"/>
                <w:bCs/>
              </w:rPr>
              <w:t>Wienerberger</w:t>
            </w:r>
            <w:proofErr w:type="spellEnd"/>
            <w:r w:rsidRPr="001A0831">
              <w:rPr>
                <w:rFonts w:ascii="Verdana" w:hAnsi="Verdana" w:cs="Arial"/>
                <w:bCs/>
              </w:rPr>
              <w:t xml:space="preserve"> Kansas, </w:t>
            </w:r>
            <w:proofErr w:type="spellStart"/>
            <w:r w:rsidRPr="001A0831">
              <w:rPr>
                <w:rFonts w:ascii="Verdana" w:hAnsi="Verdana" w:cs="Arial"/>
                <w:bCs/>
              </w:rPr>
              <w:t>Wienerberger</w:t>
            </w:r>
            <w:proofErr w:type="spellEnd"/>
            <w:r w:rsidRPr="001A0831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Pr="001A0831">
              <w:rPr>
                <w:rFonts w:ascii="Verdana" w:hAnsi="Verdana" w:cs="Arial"/>
                <w:bCs/>
              </w:rPr>
              <w:t>Oast</w:t>
            </w:r>
            <w:proofErr w:type="spellEnd"/>
            <w:r w:rsidRPr="001A0831">
              <w:rPr>
                <w:rFonts w:ascii="Verdana" w:hAnsi="Verdana" w:cs="Arial"/>
                <w:bCs/>
              </w:rPr>
              <w:t xml:space="preserve"> Russet Red brick replaced with </w:t>
            </w:r>
            <w:proofErr w:type="spellStart"/>
            <w:r w:rsidRPr="001A0831">
              <w:rPr>
                <w:rFonts w:ascii="Verdana" w:hAnsi="Verdana" w:cs="Arial"/>
                <w:bCs/>
              </w:rPr>
              <w:t>Wienerberger</w:t>
            </w:r>
            <w:proofErr w:type="spellEnd"/>
            <w:r w:rsidRPr="001A0831">
              <w:rPr>
                <w:rFonts w:ascii="Verdana" w:hAnsi="Verdana" w:cs="Arial"/>
                <w:bCs/>
              </w:rPr>
              <w:t xml:space="preserve"> Colorado Red Multi and Ibstock Windsor brick replaced with Ibstock Hardwick Welbeck Red Mix. at Land North West Of 66 Stretton Road Morton  for Mr James Morrison</w:t>
            </w:r>
          </w:p>
          <w:p w14:paraId="620F95D8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 xml:space="preserve">APPROVED - 18 March 2022 </w:t>
            </w:r>
          </w:p>
          <w:p w14:paraId="5F996940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</w:p>
          <w:p w14:paraId="1B67B0D7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Application No:</w:t>
            </w:r>
            <w:r w:rsidRPr="001A0831">
              <w:rPr>
                <w:rFonts w:ascii="Verdana" w:hAnsi="Verdana" w:cs="Arial"/>
                <w:bCs/>
              </w:rPr>
              <w:tab/>
              <w:t>NED 22/00241/LDC</w:t>
            </w:r>
          </w:p>
          <w:p w14:paraId="73F7F3DB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Parish:</w:t>
            </w:r>
            <w:r w:rsidRPr="001A0831">
              <w:rPr>
                <w:rFonts w:ascii="Verdana" w:hAnsi="Verdana" w:cs="Arial"/>
                <w:bCs/>
              </w:rPr>
              <w:tab/>
              <w:t>Morton Parish</w:t>
            </w:r>
          </w:p>
          <w:p w14:paraId="0A530AE7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Ward:</w:t>
            </w:r>
            <w:r w:rsidRPr="001A0831">
              <w:rPr>
                <w:rFonts w:ascii="Verdana" w:hAnsi="Verdana" w:cs="Arial"/>
                <w:bCs/>
              </w:rPr>
              <w:tab/>
            </w:r>
            <w:proofErr w:type="spellStart"/>
            <w:r w:rsidRPr="001A0831">
              <w:rPr>
                <w:rFonts w:ascii="Verdana" w:hAnsi="Verdana" w:cs="Arial"/>
                <w:bCs/>
              </w:rPr>
              <w:t>Pilsley</w:t>
            </w:r>
            <w:proofErr w:type="spellEnd"/>
            <w:r w:rsidRPr="001A0831">
              <w:rPr>
                <w:rFonts w:ascii="Verdana" w:hAnsi="Verdana" w:cs="Arial"/>
                <w:bCs/>
              </w:rPr>
              <w:t xml:space="preserve"> And Morton Ward</w:t>
            </w:r>
          </w:p>
          <w:p w14:paraId="2ED5FA97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Officer:</w:t>
            </w:r>
            <w:r w:rsidRPr="001A0831">
              <w:rPr>
                <w:rFonts w:ascii="Verdana" w:hAnsi="Verdana" w:cs="Arial"/>
                <w:bCs/>
              </w:rPr>
              <w:tab/>
              <w:t>Mrs Emily Cartwright</w:t>
            </w:r>
          </w:p>
          <w:p w14:paraId="61FB2EF2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Application for Lawful Development Certificate for creation of rear dormer to the existing roof structure at 17 Oakview Gardens Morton Alfreton for Mr &amp; Mrs Broom</w:t>
            </w:r>
          </w:p>
          <w:p w14:paraId="7C44EDAD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</w:p>
          <w:p w14:paraId="7B5EF809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Application No:</w:t>
            </w:r>
            <w:r w:rsidRPr="001A0831">
              <w:rPr>
                <w:rFonts w:ascii="Verdana" w:hAnsi="Verdana" w:cs="Arial"/>
                <w:bCs/>
              </w:rPr>
              <w:tab/>
              <w:t>NED 22/00280/FLHPD</w:t>
            </w:r>
          </w:p>
          <w:p w14:paraId="055E6A95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Parish:</w:t>
            </w:r>
            <w:r w:rsidRPr="001A0831">
              <w:rPr>
                <w:rFonts w:ascii="Verdana" w:hAnsi="Verdana" w:cs="Arial"/>
                <w:bCs/>
              </w:rPr>
              <w:tab/>
              <w:t>Morton Parish</w:t>
            </w:r>
          </w:p>
          <w:p w14:paraId="122B8C9B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Ward:</w:t>
            </w:r>
            <w:r w:rsidRPr="001A0831">
              <w:rPr>
                <w:rFonts w:ascii="Verdana" w:hAnsi="Verdana" w:cs="Arial"/>
                <w:bCs/>
              </w:rPr>
              <w:tab/>
            </w:r>
            <w:proofErr w:type="spellStart"/>
            <w:r w:rsidRPr="001A0831">
              <w:rPr>
                <w:rFonts w:ascii="Verdana" w:hAnsi="Verdana" w:cs="Arial"/>
                <w:bCs/>
              </w:rPr>
              <w:t>Pilsley</w:t>
            </w:r>
            <w:proofErr w:type="spellEnd"/>
            <w:r w:rsidRPr="001A0831">
              <w:rPr>
                <w:rFonts w:ascii="Verdana" w:hAnsi="Verdana" w:cs="Arial"/>
                <w:bCs/>
              </w:rPr>
              <w:t xml:space="preserve"> And Morton Ward</w:t>
            </w:r>
          </w:p>
          <w:p w14:paraId="2BBDCBCF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Officer:</w:t>
            </w:r>
            <w:r w:rsidRPr="001A0831">
              <w:rPr>
                <w:rFonts w:ascii="Verdana" w:hAnsi="Verdana" w:cs="Arial"/>
                <w:bCs/>
              </w:rPr>
              <w:tab/>
              <w:t>Curtis Rouse</w:t>
            </w:r>
          </w:p>
          <w:p w14:paraId="2B409233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 xml:space="preserve">Application under the neighbour notification scheme for a single storey rear </w:t>
            </w:r>
            <w:proofErr w:type="spellStart"/>
            <w:r w:rsidRPr="001A0831">
              <w:rPr>
                <w:rFonts w:ascii="Verdana" w:hAnsi="Verdana" w:cs="Arial"/>
                <w:bCs/>
              </w:rPr>
              <w:t>exten-sion</w:t>
            </w:r>
            <w:proofErr w:type="spellEnd"/>
            <w:r w:rsidRPr="001A0831">
              <w:rPr>
                <w:rFonts w:ascii="Verdana" w:hAnsi="Verdana" w:cs="Arial"/>
                <w:bCs/>
              </w:rPr>
              <w:t xml:space="preserve"> at 22 Holland Close Morton Alfreton for Mr And Mrs Bramley</w:t>
            </w:r>
          </w:p>
          <w:p w14:paraId="67358BBC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</w:p>
          <w:p w14:paraId="5B0CA1C2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Application No:</w:t>
            </w:r>
            <w:r w:rsidRPr="001A0831">
              <w:rPr>
                <w:rFonts w:ascii="Verdana" w:hAnsi="Verdana" w:cs="Arial"/>
                <w:bCs/>
              </w:rPr>
              <w:tab/>
              <w:t>NED 22/00296/FL</w:t>
            </w:r>
          </w:p>
          <w:p w14:paraId="0EA66E90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Parish:</w:t>
            </w:r>
            <w:r w:rsidRPr="001A0831">
              <w:rPr>
                <w:rFonts w:ascii="Verdana" w:hAnsi="Verdana" w:cs="Arial"/>
                <w:bCs/>
              </w:rPr>
              <w:tab/>
              <w:t>Morton Parish</w:t>
            </w:r>
          </w:p>
          <w:p w14:paraId="21EC510C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Ward:</w:t>
            </w:r>
            <w:r w:rsidRPr="001A0831">
              <w:rPr>
                <w:rFonts w:ascii="Verdana" w:hAnsi="Verdana" w:cs="Arial"/>
                <w:bCs/>
              </w:rPr>
              <w:tab/>
            </w:r>
            <w:proofErr w:type="spellStart"/>
            <w:r w:rsidRPr="001A0831">
              <w:rPr>
                <w:rFonts w:ascii="Verdana" w:hAnsi="Verdana" w:cs="Arial"/>
                <w:bCs/>
              </w:rPr>
              <w:t>Pilsley</w:t>
            </w:r>
            <w:proofErr w:type="spellEnd"/>
            <w:r w:rsidRPr="001A0831">
              <w:rPr>
                <w:rFonts w:ascii="Verdana" w:hAnsi="Verdana" w:cs="Arial"/>
                <w:bCs/>
              </w:rPr>
              <w:t xml:space="preserve"> And Morton Ward</w:t>
            </w:r>
          </w:p>
          <w:p w14:paraId="01EDFED2" w14:textId="77777777" w:rsidR="001A0831" w:rsidRPr="001A0831" w:rsidRDefault="001A0831" w:rsidP="001A0831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Officer:</w:t>
            </w:r>
            <w:r w:rsidRPr="001A0831">
              <w:rPr>
                <w:rFonts w:ascii="Verdana" w:hAnsi="Verdana" w:cs="Arial"/>
                <w:bCs/>
              </w:rPr>
              <w:tab/>
              <w:t>Mrs Emily Cartwright</w:t>
            </w:r>
          </w:p>
          <w:p w14:paraId="1A41186B" w14:textId="452BE7A5" w:rsidR="001D4F19" w:rsidRPr="002F2935" w:rsidRDefault="001A0831" w:rsidP="001D4F19">
            <w:pPr>
              <w:ind w:left="720"/>
              <w:rPr>
                <w:rFonts w:ascii="Verdana" w:hAnsi="Verdana" w:cs="Arial"/>
                <w:bCs/>
              </w:rPr>
            </w:pPr>
            <w:r w:rsidRPr="001A0831">
              <w:rPr>
                <w:rFonts w:ascii="Verdana" w:hAnsi="Verdana" w:cs="Arial"/>
                <w:bCs/>
              </w:rPr>
              <w:t>Change of use for front upstairs room to be a tattoo studio at 92 Main Road Morton Alfreton for Mrs Diane Edwards</w:t>
            </w:r>
            <w:r w:rsidR="001D4F19" w:rsidRPr="002F2935">
              <w:rPr>
                <w:rFonts w:ascii="Verdana" w:hAnsi="Verdana" w:cs="Arial"/>
                <w:bCs/>
              </w:rPr>
              <w:t xml:space="preserve"> </w:t>
            </w:r>
          </w:p>
          <w:p w14:paraId="74B9A960" w14:textId="77777777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</w:p>
          <w:p w14:paraId="3B5D0E67" w14:textId="33B8BB63" w:rsidR="00DD50DB" w:rsidRPr="002F2935" w:rsidRDefault="00707941" w:rsidP="00EB1A7C">
            <w:pPr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2F2935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2F2935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2F2935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2F2935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70AE602A" w:rsidR="00662CED" w:rsidRPr="002F2935" w:rsidRDefault="00662D17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April 2022 </w:t>
            </w:r>
          </w:p>
        </w:tc>
      </w:tr>
      <w:tr w:rsidR="00DD50DB" w:rsidRPr="00182600" w14:paraId="4FA03640" w14:textId="77777777" w:rsidTr="00FC71EE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1306E96A" w14:textId="77777777" w:rsidR="00632915" w:rsidRDefault="00632915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5775EC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 w:rsidRPr="00954EBF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5107C6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107C6">
              <w:rPr>
                <w:rFonts w:ascii="Verdana" w:hAnsi="Verdana" w:cs="Arial"/>
                <w:b/>
                <w:sz w:val="24"/>
                <w:szCs w:val="24"/>
              </w:rPr>
              <w:t>orrespondence</w:t>
            </w:r>
            <w:r w:rsidR="00817DAB"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621A5" w:rsidRPr="00F14EF7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8621EC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456157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3373D5C5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r w:rsidR="00471C88">
              <w:rPr>
                <w:rFonts w:ascii="Verdana" w:hAnsi="Verdana" w:cs="Arial"/>
              </w:rPr>
              <w:t xml:space="preserve">Events </w:t>
            </w:r>
            <w:r>
              <w:rPr>
                <w:rFonts w:ascii="Verdana" w:hAnsi="Verdana" w:cs="Arial"/>
              </w:rPr>
              <w:t xml:space="preserve">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7DDCA2BB" w14:textId="038B472E" w:rsidR="00471C88" w:rsidRDefault="00471C88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A034CFA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Pr="00F679A6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54A06530" w14:textId="17297C54" w:rsidR="007738F0" w:rsidRPr="00F679A6" w:rsidRDefault="007738F0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3372AB6B" w14:textId="77777777" w:rsidR="00F679A6" w:rsidRDefault="00F679A6" w:rsidP="005775EC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B875629" w14:textId="2510F249" w:rsidR="002779D9" w:rsidRDefault="00E37708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</w:t>
            </w:r>
          </w:p>
          <w:p w14:paraId="54C2C8DA" w14:textId="6CAC107C" w:rsidR="00662CED" w:rsidRPr="005A6668" w:rsidRDefault="003722E4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DALC Spring Seminar</w:t>
            </w:r>
          </w:p>
        </w:tc>
      </w:tr>
      <w:tr w:rsidR="00DD50DB" w:rsidRPr="00182600" w14:paraId="4BB4111F" w14:textId="77777777" w:rsidTr="00BF62D1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BF62D1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41D03A35" w:rsidR="001855EC" w:rsidRPr="000F2797" w:rsidRDefault="002505F1" w:rsidP="001855E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0A362B">
              <w:rPr>
                <w:rFonts w:ascii="Verdana" w:hAnsi="Verdana" w:cs="Arial"/>
                <w:b/>
                <w:sz w:val="24"/>
                <w:szCs w:val="24"/>
              </w:rPr>
              <w:t>18</w:t>
            </w:r>
            <w:r w:rsidR="000A362B" w:rsidRPr="000A362B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0A362B">
              <w:rPr>
                <w:rFonts w:ascii="Verdana" w:hAnsi="Verdana" w:cs="Arial"/>
                <w:b/>
                <w:sz w:val="24"/>
                <w:szCs w:val="24"/>
              </w:rPr>
              <w:t xml:space="preserve"> May </w:t>
            </w:r>
            <w:r w:rsidR="00C86675" w:rsidRPr="00535A03">
              <w:rPr>
                <w:rFonts w:ascii="Verdana" w:hAnsi="Verdana" w:cs="Arial"/>
                <w:b/>
                <w:sz w:val="24"/>
                <w:szCs w:val="24"/>
              </w:rPr>
              <w:t>202</w:t>
            </w:r>
            <w:r w:rsidR="00233798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2D6F" w14:textId="77777777" w:rsidR="00662B91" w:rsidRDefault="00662B91" w:rsidP="004147C8">
      <w:r>
        <w:separator/>
      </w:r>
    </w:p>
  </w:endnote>
  <w:endnote w:type="continuationSeparator" w:id="0">
    <w:p w14:paraId="7CC5DB36" w14:textId="77777777" w:rsidR="00662B91" w:rsidRDefault="00662B91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52C5" w14:textId="77777777" w:rsidR="00662B91" w:rsidRDefault="00662B91" w:rsidP="004147C8">
      <w:r>
        <w:separator/>
      </w:r>
    </w:p>
  </w:footnote>
  <w:footnote w:type="continuationSeparator" w:id="0">
    <w:p w14:paraId="7DAC07F1" w14:textId="77777777" w:rsidR="00662B91" w:rsidRDefault="00662B91" w:rsidP="0041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A0060"/>
    <w:multiLevelType w:val="hybridMultilevel"/>
    <w:tmpl w:val="6DC45442"/>
    <w:lvl w:ilvl="0" w:tplc="0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F2CCFF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0D7488"/>
    <w:multiLevelType w:val="hybridMultilevel"/>
    <w:tmpl w:val="11484124"/>
    <w:lvl w:ilvl="0" w:tplc="562661C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973459">
    <w:abstractNumId w:val="0"/>
  </w:num>
  <w:num w:numId="2" w16cid:durableId="556626037">
    <w:abstractNumId w:val="4"/>
  </w:num>
  <w:num w:numId="3" w16cid:durableId="372654406">
    <w:abstractNumId w:val="9"/>
  </w:num>
  <w:num w:numId="4" w16cid:durableId="1533568574">
    <w:abstractNumId w:val="16"/>
  </w:num>
  <w:num w:numId="5" w16cid:durableId="1926110236">
    <w:abstractNumId w:val="11"/>
  </w:num>
  <w:num w:numId="6" w16cid:durableId="857545692">
    <w:abstractNumId w:val="18"/>
  </w:num>
  <w:num w:numId="7" w16cid:durableId="1119569305">
    <w:abstractNumId w:val="6"/>
  </w:num>
  <w:num w:numId="8" w16cid:durableId="488669007">
    <w:abstractNumId w:val="3"/>
  </w:num>
  <w:num w:numId="9" w16cid:durableId="1141726148">
    <w:abstractNumId w:val="14"/>
  </w:num>
  <w:num w:numId="10" w16cid:durableId="2113043194">
    <w:abstractNumId w:val="8"/>
  </w:num>
  <w:num w:numId="11" w16cid:durableId="687874523">
    <w:abstractNumId w:val="10"/>
  </w:num>
  <w:num w:numId="12" w16cid:durableId="181821380">
    <w:abstractNumId w:val="5"/>
  </w:num>
  <w:num w:numId="13" w16cid:durableId="1291588508">
    <w:abstractNumId w:val="12"/>
  </w:num>
  <w:num w:numId="14" w16cid:durableId="379594606">
    <w:abstractNumId w:val="7"/>
  </w:num>
  <w:num w:numId="15" w16cid:durableId="529270378">
    <w:abstractNumId w:val="22"/>
  </w:num>
  <w:num w:numId="16" w16cid:durableId="116529645">
    <w:abstractNumId w:val="2"/>
  </w:num>
  <w:num w:numId="17" w16cid:durableId="2022662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2468879">
    <w:abstractNumId w:val="17"/>
  </w:num>
  <w:num w:numId="19" w16cid:durableId="1524635536">
    <w:abstractNumId w:val="15"/>
  </w:num>
  <w:num w:numId="20" w16cid:durableId="1366758474">
    <w:abstractNumId w:val="1"/>
  </w:num>
  <w:num w:numId="21" w16cid:durableId="2146120900">
    <w:abstractNumId w:val="19"/>
  </w:num>
  <w:num w:numId="22" w16cid:durableId="344598063">
    <w:abstractNumId w:val="23"/>
  </w:num>
  <w:num w:numId="23" w16cid:durableId="621807110">
    <w:abstractNumId w:val="20"/>
  </w:num>
  <w:num w:numId="24" w16cid:durableId="19730974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39AF"/>
    <w:rsid w:val="000058CD"/>
    <w:rsid w:val="00010500"/>
    <w:rsid w:val="00011798"/>
    <w:rsid w:val="00012616"/>
    <w:rsid w:val="0001452B"/>
    <w:rsid w:val="00014F7B"/>
    <w:rsid w:val="00017D73"/>
    <w:rsid w:val="00021F05"/>
    <w:rsid w:val="000231C9"/>
    <w:rsid w:val="0002634A"/>
    <w:rsid w:val="00031019"/>
    <w:rsid w:val="00035428"/>
    <w:rsid w:val="00035808"/>
    <w:rsid w:val="00043A36"/>
    <w:rsid w:val="00043BD0"/>
    <w:rsid w:val="00044AC7"/>
    <w:rsid w:val="00045127"/>
    <w:rsid w:val="00045282"/>
    <w:rsid w:val="00052895"/>
    <w:rsid w:val="00054641"/>
    <w:rsid w:val="00054E3E"/>
    <w:rsid w:val="00056BA3"/>
    <w:rsid w:val="00062F0D"/>
    <w:rsid w:val="00065D10"/>
    <w:rsid w:val="00067121"/>
    <w:rsid w:val="000714B5"/>
    <w:rsid w:val="000726ED"/>
    <w:rsid w:val="00072FC8"/>
    <w:rsid w:val="00073C62"/>
    <w:rsid w:val="000744E2"/>
    <w:rsid w:val="0008281C"/>
    <w:rsid w:val="00087F75"/>
    <w:rsid w:val="00092E87"/>
    <w:rsid w:val="00095517"/>
    <w:rsid w:val="00097E9B"/>
    <w:rsid w:val="00097FF3"/>
    <w:rsid w:val="000A1E4B"/>
    <w:rsid w:val="000A2D3D"/>
    <w:rsid w:val="000A362B"/>
    <w:rsid w:val="000A4946"/>
    <w:rsid w:val="000A5722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0283"/>
    <w:rsid w:val="000E27A9"/>
    <w:rsid w:val="000E46C2"/>
    <w:rsid w:val="000F0376"/>
    <w:rsid w:val="000F2797"/>
    <w:rsid w:val="000F27F9"/>
    <w:rsid w:val="000F3485"/>
    <w:rsid w:val="000F475E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755"/>
    <w:rsid w:val="00107FB8"/>
    <w:rsid w:val="0011258F"/>
    <w:rsid w:val="00113DB2"/>
    <w:rsid w:val="001204E6"/>
    <w:rsid w:val="0012455E"/>
    <w:rsid w:val="0013268F"/>
    <w:rsid w:val="00133CBF"/>
    <w:rsid w:val="00137910"/>
    <w:rsid w:val="00141670"/>
    <w:rsid w:val="00141CCC"/>
    <w:rsid w:val="00141F70"/>
    <w:rsid w:val="00142AA5"/>
    <w:rsid w:val="001438FF"/>
    <w:rsid w:val="00145328"/>
    <w:rsid w:val="00145E8A"/>
    <w:rsid w:val="00146054"/>
    <w:rsid w:val="001471E5"/>
    <w:rsid w:val="001473A0"/>
    <w:rsid w:val="00153052"/>
    <w:rsid w:val="0015347C"/>
    <w:rsid w:val="001565D4"/>
    <w:rsid w:val="001574BD"/>
    <w:rsid w:val="00162F7A"/>
    <w:rsid w:val="00163246"/>
    <w:rsid w:val="001638CF"/>
    <w:rsid w:val="001664EC"/>
    <w:rsid w:val="00173626"/>
    <w:rsid w:val="00175ACB"/>
    <w:rsid w:val="0017617C"/>
    <w:rsid w:val="00176717"/>
    <w:rsid w:val="00180B86"/>
    <w:rsid w:val="00182600"/>
    <w:rsid w:val="00184A97"/>
    <w:rsid w:val="001855EC"/>
    <w:rsid w:val="00185C67"/>
    <w:rsid w:val="00186A14"/>
    <w:rsid w:val="001948C2"/>
    <w:rsid w:val="0019628F"/>
    <w:rsid w:val="001A0252"/>
    <w:rsid w:val="001A0831"/>
    <w:rsid w:val="001A0A80"/>
    <w:rsid w:val="001A69A5"/>
    <w:rsid w:val="001B147D"/>
    <w:rsid w:val="001B2B4C"/>
    <w:rsid w:val="001B5FD1"/>
    <w:rsid w:val="001B7F4D"/>
    <w:rsid w:val="001C5D0D"/>
    <w:rsid w:val="001D2817"/>
    <w:rsid w:val="001D3647"/>
    <w:rsid w:val="001D4F19"/>
    <w:rsid w:val="001D561E"/>
    <w:rsid w:val="001E441A"/>
    <w:rsid w:val="001E73DB"/>
    <w:rsid w:val="001F3F51"/>
    <w:rsid w:val="001F4454"/>
    <w:rsid w:val="002014F8"/>
    <w:rsid w:val="002024E2"/>
    <w:rsid w:val="00203993"/>
    <w:rsid w:val="00204115"/>
    <w:rsid w:val="00206641"/>
    <w:rsid w:val="002067EE"/>
    <w:rsid w:val="00210986"/>
    <w:rsid w:val="00211391"/>
    <w:rsid w:val="002113D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798"/>
    <w:rsid w:val="00233E09"/>
    <w:rsid w:val="00233E19"/>
    <w:rsid w:val="00240437"/>
    <w:rsid w:val="00241DC0"/>
    <w:rsid w:val="00242ACA"/>
    <w:rsid w:val="002434BD"/>
    <w:rsid w:val="00244884"/>
    <w:rsid w:val="00244C06"/>
    <w:rsid w:val="0025044A"/>
    <w:rsid w:val="002505F1"/>
    <w:rsid w:val="00250BBE"/>
    <w:rsid w:val="0025123D"/>
    <w:rsid w:val="0025546E"/>
    <w:rsid w:val="00255B71"/>
    <w:rsid w:val="002568A7"/>
    <w:rsid w:val="002576C4"/>
    <w:rsid w:val="00261A6F"/>
    <w:rsid w:val="00262DC6"/>
    <w:rsid w:val="00263DD5"/>
    <w:rsid w:val="002640F0"/>
    <w:rsid w:val="00266B0F"/>
    <w:rsid w:val="00270B2D"/>
    <w:rsid w:val="00273867"/>
    <w:rsid w:val="00276FF6"/>
    <w:rsid w:val="002779D9"/>
    <w:rsid w:val="00281E06"/>
    <w:rsid w:val="002915FE"/>
    <w:rsid w:val="0029165B"/>
    <w:rsid w:val="0029249B"/>
    <w:rsid w:val="002946AE"/>
    <w:rsid w:val="00295AEB"/>
    <w:rsid w:val="00296623"/>
    <w:rsid w:val="002A12D2"/>
    <w:rsid w:val="002A3DED"/>
    <w:rsid w:val="002A4514"/>
    <w:rsid w:val="002A6CF8"/>
    <w:rsid w:val="002B5351"/>
    <w:rsid w:val="002B7F2C"/>
    <w:rsid w:val="002C1E7E"/>
    <w:rsid w:val="002C2389"/>
    <w:rsid w:val="002C497E"/>
    <w:rsid w:val="002C5DFC"/>
    <w:rsid w:val="002D7C9D"/>
    <w:rsid w:val="002E08B4"/>
    <w:rsid w:val="002E156D"/>
    <w:rsid w:val="002E2B09"/>
    <w:rsid w:val="002E51F7"/>
    <w:rsid w:val="002E58B4"/>
    <w:rsid w:val="002E69E4"/>
    <w:rsid w:val="002F2935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34A3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5717"/>
    <w:rsid w:val="003666AA"/>
    <w:rsid w:val="003706F2"/>
    <w:rsid w:val="003722E4"/>
    <w:rsid w:val="00373497"/>
    <w:rsid w:val="00373A3D"/>
    <w:rsid w:val="00374D37"/>
    <w:rsid w:val="003750B1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759E"/>
    <w:rsid w:val="003C76BF"/>
    <w:rsid w:val="003D2AFD"/>
    <w:rsid w:val="003D5264"/>
    <w:rsid w:val="003E114E"/>
    <w:rsid w:val="003E3711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2D4B"/>
    <w:rsid w:val="003F33A4"/>
    <w:rsid w:val="003F457D"/>
    <w:rsid w:val="003F63BA"/>
    <w:rsid w:val="003F7A27"/>
    <w:rsid w:val="003F7DC6"/>
    <w:rsid w:val="00402971"/>
    <w:rsid w:val="004034F0"/>
    <w:rsid w:val="00403A8E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506D"/>
    <w:rsid w:val="00436A30"/>
    <w:rsid w:val="00441100"/>
    <w:rsid w:val="004420A4"/>
    <w:rsid w:val="00442701"/>
    <w:rsid w:val="004507A4"/>
    <w:rsid w:val="00454036"/>
    <w:rsid w:val="0045457C"/>
    <w:rsid w:val="00456256"/>
    <w:rsid w:val="00457E2B"/>
    <w:rsid w:val="00461664"/>
    <w:rsid w:val="00461CA6"/>
    <w:rsid w:val="004644E5"/>
    <w:rsid w:val="00465699"/>
    <w:rsid w:val="00466E3D"/>
    <w:rsid w:val="00471C88"/>
    <w:rsid w:val="00471CCF"/>
    <w:rsid w:val="00471E25"/>
    <w:rsid w:val="00475EE2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A25C1"/>
    <w:rsid w:val="004A65F0"/>
    <w:rsid w:val="004A79BA"/>
    <w:rsid w:val="004B21A6"/>
    <w:rsid w:val="004B40E2"/>
    <w:rsid w:val="004B6B3D"/>
    <w:rsid w:val="004C03F2"/>
    <w:rsid w:val="004C7B61"/>
    <w:rsid w:val="004D3718"/>
    <w:rsid w:val="004D3C3A"/>
    <w:rsid w:val="004D434B"/>
    <w:rsid w:val="004E0F91"/>
    <w:rsid w:val="004E369E"/>
    <w:rsid w:val="004E53A4"/>
    <w:rsid w:val="004E58B7"/>
    <w:rsid w:val="004E7C3A"/>
    <w:rsid w:val="004F0EEA"/>
    <w:rsid w:val="004F28FB"/>
    <w:rsid w:val="004F31E8"/>
    <w:rsid w:val="004F7C1E"/>
    <w:rsid w:val="005008E3"/>
    <w:rsid w:val="00507482"/>
    <w:rsid w:val="005107C6"/>
    <w:rsid w:val="00512253"/>
    <w:rsid w:val="0051225C"/>
    <w:rsid w:val="005135E5"/>
    <w:rsid w:val="00514217"/>
    <w:rsid w:val="00514A6E"/>
    <w:rsid w:val="00515306"/>
    <w:rsid w:val="00522BFF"/>
    <w:rsid w:val="00527774"/>
    <w:rsid w:val="00531231"/>
    <w:rsid w:val="00535A03"/>
    <w:rsid w:val="005364F2"/>
    <w:rsid w:val="0054257D"/>
    <w:rsid w:val="00542A49"/>
    <w:rsid w:val="00550283"/>
    <w:rsid w:val="005519A9"/>
    <w:rsid w:val="00551FD2"/>
    <w:rsid w:val="00555653"/>
    <w:rsid w:val="00555F21"/>
    <w:rsid w:val="005571A1"/>
    <w:rsid w:val="00561918"/>
    <w:rsid w:val="005621A5"/>
    <w:rsid w:val="00570B16"/>
    <w:rsid w:val="005734D4"/>
    <w:rsid w:val="00576262"/>
    <w:rsid w:val="005766D8"/>
    <w:rsid w:val="005770BD"/>
    <w:rsid w:val="005775EC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668"/>
    <w:rsid w:val="005B01EB"/>
    <w:rsid w:val="005B2846"/>
    <w:rsid w:val="005B5629"/>
    <w:rsid w:val="005B7816"/>
    <w:rsid w:val="005C0058"/>
    <w:rsid w:val="005C3232"/>
    <w:rsid w:val="005C46ED"/>
    <w:rsid w:val="005C4BC9"/>
    <w:rsid w:val="005C5BE4"/>
    <w:rsid w:val="005D0E0E"/>
    <w:rsid w:val="005D0ECD"/>
    <w:rsid w:val="005D7EE2"/>
    <w:rsid w:val="005E271C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50EB"/>
    <w:rsid w:val="00656507"/>
    <w:rsid w:val="006604CA"/>
    <w:rsid w:val="00660E71"/>
    <w:rsid w:val="00661802"/>
    <w:rsid w:val="00662735"/>
    <w:rsid w:val="00662B91"/>
    <w:rsid w:val="00662CED"/>
    <w:rsid w:val="00662D17"/>
    <w:rsid w:val="00674533"/>
    <w:rsid w:val="00674E0F"/>
    <w:rsid w:val="00675808"/>
    <w:rsid w:val="006758A3"/>
    <w:rsid w:val="006761F0"/>
    <w:rsid w:val="00681941"/>
    <w:rsid w:val="006844F1"/>
    <w:rsid w:val="006855A9"/>
    <w:rsid w:val="00686092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A0B"/>
    <w:rsid w:val="006C1F11"/>
    <w:rsid w:val="006C38D5"/>
    <w:rsid w:val="006C54FF"/>
    <w:rsid w:val="006C5766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445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32681"/>
    <w:rsid w:val="00736A33"/>
    <w:rsid w:val="00741C52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36FB"/>
    <w:rsid w:val="00773805"/>
    <w:rsid w:val="00773869"/>
    <w:rsid w:val="007738F0"/>
    <w:rsid w:val="00774BE8"/>
    <w:rsid w:val="00776A39"/>
    <w:rsid w:val="00782103"/>
    <w:rsid w:val="00782919"/>
    <w:rsid w:val="007848AD"/>
    <w:rsid w:val="00785C9E"/>
    <w:rsid w:val="00791D1D"/>
    <w:rsid w:val="00792123"/>
    <w:rsid w:val="00792C82"/>
    <w:rsid w:val="007941A1"/>
    <w:rsid w:val="00794747"/>
    <w:rsid w:val="00795F12"/>
    <w:rsid w:val="00797DEF"/>
    <w:rsid w:val="007A19F9"/>
    <w:rsid w:val="007A2699"/>
    <w:rsid w:val="007A4397"/>
    <w:rsid w:val="007A73E8"/>
    <w:rsid w:val="007B0668"/>
    <w:rsid w:val="007B12F3"/>
    <w:rsid w:val="007B3484"/>
    <w:rsid w:val="007B6C85"/>
    <w:rsid w:val="007B7368"/>
    <w:rsid w:val="007C1739"/>
    <w:rsid w:val="007C28F8"/>
    <w:rsid w:val="007C4762"/>
    <w:rsid w:val="007C4CFF"/>
    <w:rsid w:val="007C538C"/>
    <w:rsid w:val="007C6734"/>
    <w:rsid w:val="007D13BA"/>
    <w:rsid w:val="007D326E"/>
    <w:rsid w:val="007D3FBA"/>
    <w:rsid w:val="007D4074"/>
    <w:rsid w:val="007D46E5"/>
    <w:rsid w:val="007D47DC"/>
    <w:rsid w:val="007D4A2D"/>
    <w:rsid w:val="007D4F0D"/>
    <w:rsid w:val="007D5709"/>
    <w:rsid w:val="007D7E4A"/>
    <w:rsid w:val="007E04AA"/>
    <w:rsid w:val="007E065B"/>
    <w:rsid w:val="007E12FF"/>
    <w:rsid w:val="007E5E2B"/>
    <w:rsid w:val="007E6294"/>
    <w:rsid w:val="007E7F06"/>
    <w:rsid w:val="007F00B0"/>
    <w:rsid w:val="007F50A4"/>
    <w:rsid w:val="007F5123"/>
    <w:rsid w:val="007F571E"/>
    <w:rsid w:val="007F5FED"/>
    <w:rsid w:val="007F716B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0016"/>
    <w:rsid w:val="0083152F"/>
    <w:rsid w:val="00831E0D"/>
    <w:rsid w:val="00834065"/>
    <w:rsid w:val="0083430E"/>
    <w:rsid w:val="0083624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57046"/>
    <w:rsid w:val="008621EC"/>
    <w:rsid w:val="00864065"/>
    <w:rsid w:val="00864C3E"/>
    <w:rsid w:val="008654BD"/>
    <w:rsid w:val="00865753"/>
    <w:rsid w:val="00872B10"/>
    <w:rsid w:val="00875701"/>
    <w:rsid w:val="00877650"/>
    <w:rsid w:val="008849B5"/>
    <w:rsid w:val="0088678D"/>
    <w:rsid w:val="00887E13"/>
    <w:rsid w:val="00887F7E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2606"/>
    <w:rsid w:val="008C4684"/>
    <w:rsid w:val="008C5A2E"/>
    <w:rsid w:val="008C6C6D"/>
    <w:rsid w:val="008D1A7D"/>
    <w:rsid w:val="008E082B"/>
    <w:rsid w:val="008E22D1"/>
    <w:rsid w:val="008E26DD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46FA"/>
    <w:rsid w:val="00926F15"/>
    <w:rsid w:val="00933136"/>
    <w:rsid w:val="009338DD"/>
    <w:rsid w:val="00937345"/>
    <w:rsid w:val="009400CB"/>
    <w:rsid w:val="00942526"/>
    <w:rsid w:val="0095184C"/>
    <w:rsid w:val="00954EBF"/>
    <w:rsid w:val="009639A8"/>
    <w:rsid w:val="00964489"/>
    <w:rsid w:val="009645D3"/>
    <w:rsid w:val="00964BAE"/>
    <w:rsid w:val="00966049"/>
    <w:rsid w:val="00966329"/>
    <w:rsid w:val="00966B66"/>
    <w:rsid w:val="00967CA1"/>
    <w:rsid w:val="00975602"/>
    <w:rsid w:val="00975CBE"/>
    <w:rsid w:val="00977AB3"/>
    <w:rsid w:val="0098059A"/>
    <w:rsid w:val="009807DD"/>
    <w:rsid w:val="00980CC0"/>
    <w:rsid w:val="00990DA3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3FB0"/>
    <w:rsid w:val="009B413E"/>
    <w:rsid w:val="009B6D63"/>
    <w:rsid w:val="009C0686"/>
    <w:rsid w:val="009C305D"/>
    <w:rsid w:val="009C3CD1"/>
    <w:rsid w:val="009C3E8E"/>
    <w:rsid w:val="009C4A4E"/>
    <w:rsid w:val="009C6857"/>
    <w:rsid w:val="009C7ECA"/>
    <w:rsid w:val="009D35A7"/>
    <w:rsid w:val="009D3ADC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1FEE"/>
    <w:rsid w:val="00A124C5"/>
    <w:rsid w:val="00A13735"/>
    <w:rsid w:val="00A14575"/>
    <w:rsid w:val="00A145F4"/>
    <w:rsid w:val="00A2053D"/>
    <w:rsid w:val="00A223CD"/>
    <w:rsid w:val="00A22D70"/>
    <w:rsid w:val="00A236C0"/>
    <w:rsid w:val="00A23E87"/>
    <w:rsid w:val="00A25137"/>
    <w:rsid w:val="00A2719D"/>
    <w:rsid w:val="00A32832"/>
    <w:rsid w:val="00A3347C"/>
    <w:rsid w:val="00A35638"/>
    <w:rsid w:val="00A35FF1"/>
    <w:rsid w:val="00A41914"/>
    <w:rsid w:val="00A44C88"/>
    <w:rsid w:val="00A44CD9"/>
    <w:rsid w:val="00A47AD6"/>
    <w:rsid w:val="00A5405F"/>
    <w:rsid w:val="00A542E4"/>
    <w:rsid w:val="00A57C85"/>
    <w:rsid w:val="00A57E64"/>
    <w:rsid w:val="00A61779"/>
    <w:rsid w:val="00A65CC9"/>
    <w:rsid w:val="00A667EE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96F0D"/>
    <w:rsid w:val="00AA6178"/>
    <w:rsid w:val="00AA6FB7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6D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379FD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5CC5"/>
    <w:rsid w:val="00B664CD"/>
    <w:rsid w:val="00B7082E"/>
    <w:rsid w:val="00B71C83"/>
    <w:rsid w:val="00B73CCC"/>
    <w:rsid w:val="00B756A6"/>
    <w:rsid w:val="00B75F51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6892"/>
    <w:rsid w:val="00BD73A2"/>
    <w:rsid w:val="00BE1667"/>
    <w:rsid w:val="00BE292E"/>
    <w:rsid w:val="00BE3911"/>
    <w:rsid w:val="00BF2C35"/>
    <w:rsid w:val="00BF3927"/>
    <w:rsid w:val="00BF497C"/>
    <w:rsid w:val="00BF4A86"/>
    <w:rsid w:val="00BF62D1"/>
    <w:rsid w:val="00BF6C68"/>
    <w:rsid w:val="00C02C7D"/>
    <w:rsid w:val="00C042B6"/>
    <w:rsid w:val="00C06042"/>
    <w:rsid w:val="00C07D2A"/>
    <w:rsid w:val="00C17B37"/>
    <w:rsid w:val="00C247E8"/>
    <w:rsid w:val="00C24F0A"/>
    <w:rsid w:val="00C254D7"/>
    <w:rsid w:val="00C30233"/>
    <w:rsid w:val="00C3304B"/>
    <w:rsid w:val="00C3709C"/>
    <w:rsid w:val="00C379CC"/>
    <w:rsid w:val="00C42547"/>
    <w:rsid w:val="00C42985"/>
    <w:rsid w:val="00C43A86"/>
    <w:rsid w:val="00C4425F"/>
    <w:rsid w:val="00C50EE8"/>
    <w:rsid w:val="00C54265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DBA"/>
    <w:rsid w:val="00C87E39"/>
    <w:rsid w:val="00C9134F"/>
    <w:rsid w:val="00C92285"/>
    <w:rsid w:val="00C9229D"/>
    <w:rsid w:val="00C925F2"/>
    <w:rsid w:val="00C9288E"/>
    <w:rsid w:val="00C95127"/>
    <w:rsid w:val="00C959A4"/>
    <w:rsid w:val="00C9775E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5CEA"/>
    <w:rsid w:val="00CE6F2B"/>
    <w:rsid w:val="00CE7561"/>
    <w:rsid w:val="00CF36DD"/>
    <w:rsid w:val="00D00455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376BC"/>
    <w:rsid w:val="00D514C8"/>
    <w:rsid w:val="00D53527"/>
    <w:rsid w:val="00D539B5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5DF0"/>
    <w:rsid w:val="00D764E0"/>
    <w:rsid w:val="00D767DC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B764E"/>
    <w:rsid w:val="00DC1655"/>
    <w:rsid w:val="00DC17D3"/>
    <w:rsid w:val="00DC20D1"/>
    <w:rsid w:val="00DC3070"/>
    <w:rsid w:val="00DC3789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0FE5"/>
    <w:rsid w:val="00E03111"/>
    <w:rsid w:val="00E04575"/>
    <w:rsid w:val="00E04F55"/>
    <w:rsid w:val="00E120C9"/>
    <w:rsid w:val="00E150A2"/>
    <w:rsid w:val="00E21B07"/>
    <w:rsid w:val="00E24B37"/>
    <w:rsid w:val="00E24DA6"/>
    <w:rsid w:val="00E26BB5"/>
    <w:rsid w:val="00E27E34"/>
    <w:rsid w:val="00E3148B"/>
    <w:rsid w:val="00E31D91"/>
    <w:rsid w:val="00E37509"/>
    <w:rsid w:val="00E37708"/>
    <w:rsid w:val="00E4071C"/>
    <w:rsid w:val="00E41BC4"/>
    <w:rsid w:val="00E43B12"/>
    <w:rsid w:val="00E4512F"/>
    <w:rsid w:val="00E4658B"/>
    <w:rsid w:val="00E46F64"/>
    <w:rsid w:val="00E47A94"/>
    <w:rsid w:val="00E5239C"/>
    <w:rsid w:val="00E53109"/>
    <w:rsid w:val="00E53C37"/>
    <w:rsid w:val="00E55280"/>
    <w:rsid w:val="00E56EA1"/>
    <w:rsid w:val="00E644D7"/>
    <w:rsid w:val="00E64F11"/>
    <w:rsid w:val="00E662D5"/>
    <w:rsid w:val="00E707A2"/>
    <w:rsid w:val="00E70C3B"/>
    <w:rsid w:val="00E71B8B"/>
    <w:rsid w:val="00E72C99"/>
    <w:rsid w:val="00E75B5E"/>
    <w:rsid w:val="00E75F32"/>
    <w:rsid w:val="00E7659B"/>
    <w:rsid w:val="00E81E97"/>
    <w:rsid w:val="00E82662"/>
    <w:rsid w:val="00E83C10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2B6C"/>
    <w:rsid w:val="00EA6696"/>
    <w:rsid w:val="00EA6E04"/>
    <w:rsid w:val="00EA77D6"/>
    <w:rsid w:val="00EB0E2B"/>
    <w:rsid w:val="00EB1A7C"/>
    <w:rsid w:val="00EB35FF"/>
    <w:rsid w:val="00EB4CE6"/>
    <w:rsid w:val="00EB51D0"/>
    <w:rsid w:val="00EC0874"/>
    <w:rsid w:val="00EC1CFD"/>
    <w:rsid w:val="00EC42F6"/>
    <w:rsid w:val="00EC47F9"/>
    <w:rsid w:val="00EC779F"/>
    <w:rsid w:val="00ED0451"/>
    <w:rsid w:val="00ED050F"/>
    <w:rsid w:val="00ED081D"/>
    <w:rsid w:val="00ED08D4"/>
    <w:rsid w:val="00ED3D00"/>
    <w:rsid w:val="00ED4523"/>
    <w:rsid w:val="00ED6514"/>
    <w:rsid w:val="00ED6B3A"/>
    <w:rsid w:val="00ED6BA2"/>
    <w:rsid w:val="00ED7E92"/>
    <w:rsid w:val="00EE19E0"/>
    <w:rsid w:val="00EE20EB"/>
    <w:rsid w:val="00EE2276"/>
    <w:rsid w:val="00EE4DB8"/>
    <w:rsid w:val="00EE52A5"/>
    <w:rsid w:val="00EF0594"/>
    <w:rsid w:val="00EF3507"/>
    <w:rsid w:val="00EF481F"/>
    <w:rsid w:val="00F063D7"/>
    <w:rsid w:val="00F109FA"/>
    <w:rsid w:val="00F1146E"/>
    <w:rsid w:val="00F11F6F"/>
    <w:rsid w:val="00F13CAB"/>
    <w:rsid w:val="00F13DFF"/>
    <w:rsid w:val="00F14EF7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37064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67187"/>
    <w:rsid w:val="00F679A6"/>
    <w:rsid w:val="00F70966"/>
    <w:rsid w:val="00F74724"/>
    <w:rsid w:val="00F76803"/>
    <w:rsid w:val="00F82F21"/>
    <w:rsid w:val="00F8343E"/>
    <w:rsid w:val="00F85DFC"/>
    <w:rsid w:val="00F86DE6"/>
    <w:rsid w:val="00F87D80"/>
    <w:rsid w:val="00F9025E"/>
    <w:rsid w:val="00F90DD3"/>
    <w:rsid w:val="00F90EE1"/>
    <w:rsid w:val="00F9195F"/>
    <w:rsid w:val="00F929AD"/>
    <w:rsid w:val="00F92F53"/>
    <w:rsid w:val="00F93990"/>
    <w:rsid w:val="00F96E30"/>
    <w:rsid w:val="00FA0AED"/>
    <w:rsid w:val="00FA2956"/>
    <w:rsid w:val="00FA2DEE"/>
    <w:rsid w:val="00FA49C1"/>
    <w:rsid w:val="00FA6D9E"/>
    <w:rsid w:val="00FB204C"/>
    <w:rsid w:val="00FC24C6"/>
    <w:rsid w:val="00FC373F"/>
    <w:rsid w:val="00FC5781"/>
    <w:rsid w:val="00FC71EE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127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3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4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3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5</cp:revision>
  <cp:lastPrinted>2022-02-11T15:34:00Z</cp:lastPrinted>
  <dcterms:created xsi:type="dcterms:W3CDTF">2022-04-14T13:36:00Z</dcterms:created>
  <dcterms:modified xsi:type="dcterms:W3CDTF">2022-04-14T14:12:00Z</dcterms:modified>
</cp:coreProperties>
</file>