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248A9BA4" w:rsidR="00CB1BE9" w:rsidRPr="00A316D3" w:rsidRDefault="00B724FF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3343CA2E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A316D3">
        <w:rPr>
          <w:rFonts w:ascii="Verdana" w:hAnsi="Verdana" w:cs="Arial"/>
          <w:b/>
          <w:sz w:val="20"/>
          <w:szCs w:val="20"/>
        </w:rPr>
        <w:t xml:space="preserve">Monday </w:t>
      </w:r>
      <w:r w:rsidR="00B724FF">
        <w:rPr>
          <w:rFonts w:ascii="Verdana" w:hAnsi="Verdana" w:cs="Arial"/>
          <w:b/>
          <w:sz w:val="20"/>
          <w:szCs w:val="20"/>
        </w:rPr>
        <w:t>29</w:t>
      </w:r>
      <w:r w:rsidR="00B724FF" w:rsidRPr="00B724F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B724FF">
        <w:rPr>
          <w:rFonts w:ascii="Verdana" w:hAnsi="Verdana" w:cs="Arial"/>
          <w:b/>
          <w:sz w:val="20"/>
          <w:szCs w:val="20"/>
        </w:rPr>
        <w:t xml:space="preserve"> </w:t>
      </w:r>
      <w:r w:rsidR="007F1ECA">
        <w:rPr>
          <w:rFonts w:ascii="Verdana" w:hAnsi="Verdana" w:cs="Arial"/>
          <w:b/>
          <w:sz w:val="20"/>
          <w:szCs w:val="20"/>
        </w:rPr>
        <w:t xml:space="preserve">October </w:t>
      </w:r>
      <w:bookmarkStart w:id="0" w:name="_GoBack"/>
      <w:bookmarkEnd w:id="0"/>
      <w:r w:rsidRPr="00A316D3">
        <w:rPr>
          <w:rFonts w:ascii="Verdana" w:hAnsi="Verdana" w:cs="Arial"/>
          <w:b/>
          <w:sz w:val="20"/>
          <w:szCs w:val="20"/>
        </w:rPr>
        <w:t xml:space="preserve">2018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 w:rsidRPr="00A316D3">
        <w:rPr>
          <w:rFonts w:ascii="Verdana" w:hAnsi="Verdana" w:cs="Arial"/>
          <w:sz w:val="20"/>
          <w:szCs w:val="20"/>
        </w:rPr>
        <w:t>pm at the Village Hall, Main Road,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38748C94" w14:textId="14214EE2" w:rsidR="00B724FF" w:rsidRDefault="0054360D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</w:t>
      </w:r>
      <w:r w:rsidR="00D026FB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 Chair,</w:t>
      </w:r>
      <w:r w:rsidR="00FC1461"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>Cllr C Lawton</w:t>
      </w:r>
      <w:r w:rsidR="00FC1461">
        <w:rPr>
          <w:rFonts w:ascii="Verdana" w:hAnsi="Verdana" w:cs="Arial"/>
          <w:sz w:val="20"/>
          <w:szCs w:val="20"/>
        </w:rPr>
        <w:t xml:space="preserve">, </w:t>
      </w:r>
      <w:bookmarkStart w:id="1" w:name="_Hlk504649976"/>
      <w:r w:rsidR="00C57E77"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 xml:space="preserve">A </w:t>
      </w:r>
      <w:r w:rsidR="00C57E77" w:rsidRPr="00A316D3">
        <w:rPr>
          <w:rFonts w:ascii="Verdana" w:hAnsi="Verdana" w:cs="Arial"/>
          <w:sz w:val="20"/>
          <w:szCs w:val="20"/>
        </w:rPr>
        <w:t>Dean</w:t>
      </w:r>
      <w:r w:rsidR="0070208E" w:rsidRPr="00A316D3">
        <w:rPr>
          <w:rFonts w:ascii="Verdana" w:hAnsi="Verdana" w:cs="Arial"/>
          <w:sz w:val="20"/>
          <w:szCs w:val="20"/>
        </w:rPr>
        <w:t>,</w:t>
      </w:r>
      <w:r w:rsidR="0070208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Cllr V Lawrence, </w:t>
      </w:r>
      <w:r w:rsidR="0070208E">
        <w:rPr>
          <w:rFonts w:ascii="Verdana" w:hAnsi="Verdana" w:cs="Arial"/>
          <w:sz w:val="20"/>
          <w:szCs w:val="20"/>
        </w:rPr>
        <w:t xml:space="preserve">Cllr </w:t>
      </w:r>
      <w:r w:rsidR="00CB1BE9" w:rsidRPr="00A316D3">
        <w:rPr>
          <w:rFonts w:ascii="Verdana" w:hAnsi="Verdana" w:cs="Arial"/>
          <w:sz w:val="20"/>
          <w:szCs w:val="20"/>
        </w:rPr>
        <w:t>B Roe</w:t>
      </w:r>
      <w:r w:rsidR="00B724FF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Cllr L Rodgers</w:t>
      </w:r>
      <w:r w:rsidR="00B724FF" w:rsidRPr="00B724FF">
        <w:rPr>
          <w:rFonts w:ascii="Verdana" w:hAnsi="Verdana" w:cs="Arial"/>
          <w:sz w:val="20"/>
          <w:szCs w:val="20"/>
        </w:rPr>
        <w:t xml:space="preserve"> </w:t>
      </w:r>
      <w:r w:rsidR="00B724FF">
        <w:rPr>
          <w:rFonts w:ascii="Verdana" w:hAnsi="Verdana" w:cs="Arial"/>
          <w:sz w:val="20"/>
          <w:szCs w:val="20"/>
        </w:rPr>
        <w:t>(late) Amanda-Jayne Pike – Parish Clerk/Responsible Financial Officer,</w:t>
      </w:r>
      <w:r w:rsidR="00B724FF" w:rsidRPr="00B724FF">
        <w:rPr>
          <w:rFonts w:ascii="Verdana" w:hAnsi="Verdana" w:cs="Arial"/>
          <w:sz w:val="20"/>
          <w:szCs w:val="20"/>
        </w:rPr>
        <w:t xml:space="preserve"> </w:t>
      </w:r>
      <w:r w:rsidR="00B724FF" w:rsidRPr="00A316D3">
        <w:rPr>
          <w:rFonts w:ascii="Verdana" w:hAnsi="Verdana" w:cs="Arial"/>
          <w:sz w:val="20"/>
          <w:szCs w:val="20"/>
        </w:rPr>
        <w:t xml:space="preserve">Cllr </w:t>
      </w:r>
      <w:r w:rsidR="00B724FF">
        <w:rPr>
          <w:rFonts w:ascii="Verdana" w:hAnsi="Verdana" w:cs="Arial"/>
          <w:sz w:val="20"/>
          <w:szCs w:val="20"/>
        </w:rPr>
        <w:t>J Hollingworth, Cllr J Browne</w:t>
      </w:r>
    </w:p>
    <w:p w14:paraId="65CA30C4" w14:textId="244C4773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1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D335B92" w14:textId="42D46763" w:rsidR="00CD30EB" w:rsidRDefault="0054360D" w:rsidP="0054360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p w14:paraId="5BDDF1FA" w14:textId="77777777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Cllr G Butler - N E Derbyshire District Councillor</w:t>
      </w:r>
    </w:p>
    <w:p w14:paraId="053F540B" w14:textId="417EF6EB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B724FF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74EE4BAF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 w:rsidR="00B724FF">
        <w:rPr>
          <w:rFonts w:ascii="Verdana" w:hAnsi="Verdana" w:cs="Arial"/>
          <w:b/>
          <w:sz w:val="20"/>
          <w:szCs w:val="20"/>
        </w:rPr>
        <w:t>10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8</w:t>
      </w:r>
      <w:r w:rsidR="0054360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54360D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3F2FCBF4" w14:textId="1C183E1A" w:rsidR="0054360D" w:rsidRDefault="0054360D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2" w:name="_Hlk517779145"/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 xml:space="preserve">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- Derbyshire</w:t>
      </w:r>
      <w:r>
        <w:rPr>
          <w:rFonts w:ascii="Verdana" w:hAnsi="Verdana" w:cs="Arial"/>
          <w:sz w:val="20"/>
          <w:szCs w:val="20"/>
        </w:rPr>
        <w:t xml:space="preserve"> County Councillor</w:t>
      </w:r>
    </w:p>
    <w:bookmarkEnd w:id="2"/>
    <w:p w14:paraId="795EF23D" w14:textId="77777777" w:rsidR="00CD30EB" w:rsidRDefault="00CD30EB" w:rsidP="0022253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2E0893E9" w14:textId="55936934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 w:rsidR="00B724FF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3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3"/>
    </w:p>
    <w:p w14:paraId="048962E4" w14:textId="69A87AC6" w:rsidR="0022253B" w:rsidRPr="0022253B" w:rsidRDefault="0022253B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22253B">
        <w:rPr>
          <w:rFonts w:ascii="Verdana" w:hAnsi="Verdana" w:cs="Arial"/>
          <w:sz w:val="20"/>
          <w:szCs w:val="20"/>
        </w:rPr>
        <w:t xml:space="preserve">None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5D788C61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 w:rsidR="00B724FF">
        <w:rPr>
          <w:rFonts w:ascii="Verdana" w:hAnsi="Verdana" w:cs="Arial"/>
          <w:b/>
          <w:sz w:val="20"/>
          <w:szCs w:val="20"/>
        </w:rPr>
        <w:t>10</w:t>
      </w:r>
      <w:r w:rsidR="00393C39"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185B0E50" w14:textId="1737FCB7" w:rsidR="00410152" w:rsidRPr="00410152" w:rsidRDefault="00B724FF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Interest in field behind Morton Manor ask if could be leased for 5 years to graze ponies. See agenda point 10.</w:t>
      </w:r>
      <w:r w:rsidR="0019787A">
        <w:rPr>
          <w:rFonts w:ascii="Verdana" w:hAnsi="Verdana" w:cs="Arial"/>
          <w:sz w:val="20"/>
          <w:szCs w:val="20"/>
        </w:rPr>
        <w:t xml:space="preserve"> Item </w:t>
      </w:r>
      <w:r>
        <w:rPr>
          <w:rFonts w:ascii="Verdana" w:hAnsi="Verdana" w:cs="Arial"/>
          <w:sz w:val="20"/>
          <w:szCs w:val="20"/>
        </w:rPr>
        <w:t xml:space="preserve">4. </w:t>
      </w:r>
    </w:p>
    <w:p w14:paraId="4C22B8B9" w14:textId="6B156A4B" w:rsidR="003A168E" w:rsidRDefault="003A168E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B59308F" w14:textId="07B38778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 w:rsidR="0019787A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4C1ABEE8" w14:textId="3C5A0A08" w:rsidR="008313F4" w:rsidRPr="008313F4" w:rsidRDefault="008313F4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8313F4">
        <w:rPr>
          <w:rFonts w:ascii="Verdana" w:hAnsi="Verdana" w:cs="Arial"/>
          <w:sz w:val="20"/>
          <w:szCs w:val="20"/>
        </w:rPr>
        <w:t xml:space="preserve">Cllr </w:t>
      </w:r>
      <w:r w:rsidR="00F45593">
        <w:rPr>
          <w:rFonts w:ascii="Verdana" w:hAnsi="Verdana" w:cs="Arial"/>
          <w:sz w:val="20"/>
          <w:szCs w:val="20"/>
        </w:rPr>
        <w:t xml:space="preserve">K </w:t>
      </w:r>
      <w:proofErr w:type="spellStart"/>
      <w:r w:rsidR="00410152">
        <w:rPr>
          <w:rFonts w:ascii="Verdana" w:hAnsi="Verdana" w:cs="Arial"/>
          <w:sz w:val="20"/>
          <w:szCs w:val="20"/>
        </w:rPr>
        <w:t>Gilliott</w:t>
      </w:r>
      <w:proofErr w:type="spellEnd"/>
      <w:r w:rsidR="00410152">
        <w:rPr>
          <w:rFonts w:ascii="Verdana" w:hAnsi="Verdana" w:cs="Arial"/>
          <w:sz w:val="20"/>
          <w:szCs w:val="20"/>
        </w:rPr>
        <w:t xml:space="preserve"> </w:t>
      </w:r>
      <w:r w:rsidR="00477436">
        <w:rPr>
          <w:rFonts w:ascii="Verdana" w:hAnsi="Verdana" w:cs="Arial"/>
          <w:sz w:val="20"/>
          <w:szCs w:val="20"/>
        </w:rPr>
        <w:t>did not attend the meeting.</w:t>
      </w:r>
      <w:r w:rsidR="0009429A">
        <w:rPr>
          <w:rFonts w:ascii="Verdana" w:hAnsi="Verdana" w:cs="Arial"/>
          <w:sz w:val="20"/>
          <w:szCs w:val="20"/>
        </w:rPr>
        <w:t xml:space="preserve"> </w:t>
      </w:r>
    </w:p>
    <w:p w14:paraId="55636CAF" w14:textId="624D54A8" w:rsidR="008313F4" w:rsidRDefault="008313F4" w:rsidP="003A168E">
      <w:pPr>
        <w:spacing w:after="0"/>
        <w:jc w:val="both"/>
        <w:rPr>
          <w:rFonts w:ascii="Verdana" w:hAnsi="Verdana"/>
          <w:sz w:val="20"/>
          <w:szCs w:val="20"/>
        </w:rPr>
      </w:pPr>
    </w:p>
    <w:p w14:paraId="20E183CD" w14:textId="76FB5747" w:rsidR="00146BD2" w:rsidRDefault="00CB1BE9" w:rsidP="00A8031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 w:rsidR="0019787A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</w:p>
    <w:p w14:paraId="55FBF707" w14:textId="4DF155A5" w:rsidR="00477436" w:rsidRDefault="00477436" w:rsidP="004E216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A Cooper</w:t>
      </w:r>
      <w:r w:rsidR="004E216A">
        <w:rPr>
          <w:rFonts w:ascii="Verdana" w:hAnsi="Verdana" w:cs="Arial"/>
          <w:sz w:val="20"/>
          <w:szCs w:val="20"/>
        </w:rPr>
        <w:t xml:space="preserve"> </w:t>
      </w:r>
      <w:r w:rsidR="00B724FF">
        <w:rPr>
          <w:rFonts w:ascii="Verdana" w:hAnsi="Verdana" w:cs="Arial"/>
          <w:sz w:val="20"/>
          <w:szCs w:val="20"/>
        </w:rPr>
        <w:t xml:space="preserve">/ Cllr G Butler </w:t>
      </w:r>
      <w:r>
        <w:rPr>
          <w:rFonts w:ascii="Verdana" w:hAnsi="Verdana" w:cs="Arial"/>
          <w:sz w:val="20"/>
          <w:szCs w:val="20"/>
        </w:rPr>
        <w:t>follow-up</w:t>
      </w:r>
      <w:r w:rsidR="00801741">
        <w:rPr>
          <w:rFonts w:ascii="Verdana" w:hAnsi="Verdana" w:cs="Arial"/>
          <w:sz w:val="20"/>
          <w:szCs w:val="20"/>
        </w:rPr>
        <w:t xml:space="preserve"> on</w:t>
      </w:r>
      <w:r>
        <w:rPr>
          <w:rFonts w:ascii="Verdana" w:hAnsi="Verdana" w:cs="Arial"/>
          <w:sz w:val="20"/>
          <w:szCs w:val="20"/>
        </w:rPr>
        <w:t xml:space="preserve"> the parking issues on New Street</w:t>
      </w:r>
      <w:r w:rsidR="00B724FF">
        <w:rPr>
          <w:rFonts w:ascii="Verdana" w:hAnsi="Verdana" w:cs="Arial"/>
          <w:sz w:val="20"/>
          <w:szCs w:val="20"/>
        </w:rPr>
        <w:t xml:space="preserve"> debate regarding ownership still</w:t>
      </w:r>
      <w:r>
        <w:rPr>
          <w:rFonts w:ascii="Verdana" w:hAnsi="Verdana" w:cs="Arial"/>
          <w:sz w:val="20"/>
          <w:szCs w:val="20"/>
        </w:rPr>
        <w:t>.</w:t>
      </w:r>
      <w:r w:rsidR="00B724FF">
        <w:rPr>
          <w:rFonts w:ascii="Verdana" w:hAnsi="Verdana" w:cs="Arial"/>
          <w:sz w:val="20"/>
          <w:szCs w:val="20"/>
        </w:rPr>
        <w:t xml:space="preserve"> Cllrs challenged regarding Averill farm wood plant. No letter sent to Clerk regarding meeting, clerk chased and ask for meeting to be deferred. Meeting held tomorrow Cllr Dean </w:t>
      </w:r>
      <w:r w:rsidR="0019787A">
        <w:rPr>
          <w:rFonts w:ascii="Verdana" w:hAnsi="Verdana" w:cs="Arial"/>
          <w:sz w:val="20"/>
          <w:szCs w:val="20"/>
        </w:rPr>
        <w:t>representing Morton Parish council with a 3 minutes speech and Cllr Roe to speak as a resident.</w:t>
      </w:r>
      <w:r w:rsidR="00B724FF">
        <w:rPr>
          <w:rFonts w:ascii="Verdana" w:hAnsi="Verdana" w:cs="Arial"/>
          <w:sz w:val="20"/>
          <w:szCs w:val="20"/>
        </w:rPr>
        <w:t xml:space="preserve">   </w:t>
      </w:r>
    </w:p>
    <w:p w14:paraId="2347E8B2" w14:textId="490A07FE" w:rsidR="00CB1BE9" w:rsidRPr="00A316D3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ab/>
      </w:r>
    </w:p>
    <w:p w14:paraId="18B6C06B" w14:textId="22627B3D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 w:rsidR="0019787A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6D9C2165" w14:textId="4070E0A5" w:rsidR="007676CD" w:rsidRDefault="00CB1BE9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70208E">
        <w:rPr>
          <w:rFonts w:ascii="Verdana" w:hAnsi="Verdana" w:cs="Arial"/>
          <w:sz w:val="20"/>
          <w:szCs w:val="20"/>
        </w:rPr>
        <w:t xml:space="preserve">To confirm the minutes of the meeting held on </w:t>
      </w:r>
      <w:r w:rsidR="00801741">
        <w:rPr>
          <w:rFonts w:ascii="Verdana" w:hAnsi="Verdana" w:cs="Arial"/>
          <w:sz w:val="20"/>
          <w:szCs w:val="20"/>
        </w:rPr>
        <w:t>2</w:t>
      </w:r>
      <w:r w:rsidR="0019787A">
        <w:rPr>
          <w:rFonts w:ascii="Verdana" w:hAnsi="Verdana" w:cs="Arial"/>
          <w:sz w:val="20"/>
          <w:szCs w:val="20"/>
        </w:rPr>
        <w:t>2</w:t>
      </w:r>
      <w:r w:rsidR="0019787A" w:rsidRPr="0019787A">
        <w:rPr>
          <w:rFonts w:ascii="Verdana" w:hAnsi="Verdana" w:cs="Arial"/>
          <w:sz w:val="20"/>
          <w:szCs w:val="20"/>
          <w:vertAlign w:val="superscript"/>
        </w:rPr>
        <w:t>nd</w:t>
      </w:r>
      <w:r w:rsidR="0019787A">
        <w:rPr>
          <w:rFonts w:ascii="Verdana" w:hAnsi="Verdana" w:cs="Arial"/>
          <w:sz w:val="20"/>
          <w:szCs w:val="20"/>
        </w:rPr>
        <w:t xml:space="preserve"> September </w:t>
      </w:r>
      <w:r w:rsidR="0070208E">
        <w:rPr>
          <w:rFonts w:ascii="Verdana" w:hAnsi="Verdana" w:cs="Arial"/>
          <w:sz w:val="20"/>
          <w:szCs w:val="20"/>
        </w:rPr>
        <w:t>2018</w:t>
      </w:r>
      <w:r w:rsidR="0009429A">
        <w:rPr>
          <w:rFonts w:ascii="Verdana" w:hAnsi="Verdana" w:cs="Arial"/>
          <w:sz w:val="20"/>
          <w:szCs w:val="20"/>
        </w:rPr>
        <w:t xml:space="preserve"> </w:t>
      </w:r>
      <w:r w:rsidR="00801741">
        <w:rPr>
          <w:rFonts w:ascii="Verdana" w:hAnsi="Verdana" w:cs="Arial"/>
          <w:sz w:val="20"/>
          <w:szCs w:val="20"/>
        </w:rPr>
        <w:t>(</w:t>
      </w:r>
      <w:r w:rsidR="0009429A">
        <w:rPr>
          <w:rFonts w:ascii="Verdana" w:hAnsi="Verdana" w:cs="Arial"/>
          <w:sz w:val="20"/>
          <w:szCs w:val="20"/>
        </w:rPr>
        <w:t xml:space="preserve">amendment needed </w:t>
      </w:r>
      <w:r w:rsidR="0022253B">
        <w:rPr>
          <w:rFonts w:ascii="Verdana" w:hAnsi="Verdana" w:cs="Arial"/>
          <w:sz w:val="20"/>
          <w:szCs w:val="20"/>
        </w:rPr>
        <w:t xml:space="preserve">due to </w:t>
      </w:r>
      <w:r w:rsidR="0009429A">
        <w:rPr>
          <w:rFonts w:ascii="Verdana" w:hAnsi="Verdana" w:cs="Arial"/>
          <w:sz w:val="20"/>
          <w:szCs w:val="20"/>
        </w:rPr>
        <w:t>spelling error</w:t>
      </w:r>
      <w:r w:rsidR="00801741">
        <w:rPr>
          <w:rFonts w:ascii="Verdana" w:hAnsi="Verdana" w:cs="Arial"/>
          <w:sz w:val="20"/>
          <w:szCs w:val="20"/>
        </w:rPr>
        <w:t>).</w:t>
      </w:r>
    </w:p>
    <w:p w14:paraId="4F5B29B7" w14:textId="20BB5607" w:rsidR="00CB1BE9" w:rsidRDefault="00801741" w:rsidP="0022253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Both approved as an accurate record.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480CCAB3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 w:rsidR="0019787A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0BF0D667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0E1BA1">
        <w:rPr>
          <w:rFonts w:ascii="Verdana" w:hAnsi="Verdana" w:cs="Arial"/>
          <w:b/>
          <w:sz w:val="20"/>
          <w:szCs w:val="20"/>
        </w:rPr>
        <w:t>09/</w:t>
      </w:r>
      <w:r w:rsidR="0019787A">
        <w:rPr>
          <w:rFonts w:ascii="Verdana" w:hAnsi="Verdana" w:cs="Arial"/>
          <w:b/>
          <w:sz w:val="20"/>
          <w:szCs w:val="20"/>
        </w:rPr>
        <w:t>10</w:t>
      </w:r>
      <w:r w:rsidRPr="000E1BA1">
        <w:rPr>
          <w:rFonts w:ascii="Verdana" w:hAnsi="Verdana" w:cs="Arial"/>
          <w:b/>
          <w:sz w:val="20"/>
          <w:szCs w:val="20"/>
        </w:rPr>
        <w:t>/18 - MATTERS TO REPORT</w:t>
      </w:r>
    </w:p>
    <w:p w14:paraId="148CFB4F" w14:textId="77777777" w:rsidR="00B34FFC" w:rsidRPr="00B34FFC" w:rsidRDefault="0019787A" w:rsidP="00B34FFC">
      <w:pPr>
        <w:pStyle w:val="ListParagraph"/>
        <w:numPr>
          <w:ilvl w:val="0"/>
          <w:numId w:val="29"/>
        </w:numPr>
        <w:spacing w:after="100" w:afterAutospacing="1" w:line="240" w:lineRule="auto"/>
        <w:rPr>
          <w:rFonts w:ascii="Verdana" w:hAnsi="Verdana"/>
          <w:b/>
          <w:sz w:val="20"/>
          <w:szCs w:val="20"/>
        </w:rPr>
      </w:pPr>
      <w:r w:rsidRPr="00B34FFC">
        <w:rPr>
          <w:rFonts w:ascii="Verdana" w:hAnsi="Verdana"/>
          <w:b/>
          <w:sz w:val="20"/>
          <w:szCs w:val="20"/>
        </w:rPr>
        <w:t>Crime figures July 2018 (7)</w:t>
      </w:r>
    </w:p>
    <w:p w14:paraId="24DC1FE9" w14:textId="7F91D44C" w:rsidR="00B34FFC" w:rsidRDefault="0019787A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214B3B">
        <w:rPr>
          <w:rFonts w:ascii="Verdana" w:hAnsi="Verdana"/>
          <w:sz w:val="20"/>
          <w:szCs w:val="20"/>
        </w:rPr>
        <w:t xml:space="preserve">On or Near Pit Lane </w:t>
      </w:r>
      <w:r w:rsidR="00214B3B">
        <w:rPr>
          <w:rFonts w:ascii="Verdana" w:hAnsi="Verdana"/>
          <w:sz w:val="20"/>
          <w:szCs w:val="20"/>
        </w:rPr>
        <w:t>(</w:t>
      </w:r>
      <w:r w:rsidRPr="00214B3B">
        <w:rPr>
          <w:rFonts w:ascii="Verdana" w:hAnsi="Verdana"/>
          <w:sz w:val="20"/>
          <w:szCs w:val="20"/>
        </w:rPr>
        <w:t>3</w:t>
      </w:r>
      <w:r w:rsidR="00214B3B">
        <w:rPr>
          <w:rFonts w:ascii="Verdana" w:hAnsi="Verdana"/>
          <w:sz w:val="20"/>
          <w:szCs w:val="20"/>
        </w:rPr>
        <w:t xml:space="preserve">) - </w:t>
      </w:r>
      <w:r w:rsidRPr="00214B3B">
        <w:rPr>
          <w:rFonts w:ascii="Verdana" w:hAnsi="Verdana"/>
          <w:sz w:val="20"/>
          <w:szCs w:val="20"/>
        </w:rPr>
        <w:t>Other Theft (1)</w:t>
      </w:r>
      <w:r w:rsidR="00214B3B" w:rsidRPr="00214B3B">
        <w:rPr>
          <w:rFonts w:ascii="Verdana" w:hAnsi="Verdana"/>
          <w:sz w:val="20"/>
          <w:szCs w:val="20"/>
        </w:rPr>
        <w:t xml:space="preserve">, </w:t>
      </w:r>
      <w:r w:rsidRPr="00214B3B">
        <w:rPr>
          <w:rFonts w:ascii="Verdana" w:hAnsi="Verdana"/>
          <w:sz w:val="20"/>
          <w:szCs w:val="20"/>
        </w:rPr>
        <w:t xml:space="preserve">Anti-social Behaviour </w:t>
      </w:r>
      <w:r w:rsidR="00214B3B">
        <w:rPr>
          <w:rFonts w:ascii="Verdana" w:hAnsi="Verdana"/>
          <w:sz w:val="20"/>
          <w:szCs w:val="20"/>
        </w:rPr>
        <w:t xml:space="preserve">(2) </w:t>
      </w:r>
    </w:p>
    <w:p w14:paraId="23129E82" w14:textId="6D90CA9E" w:rsidR="00214B3B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214B3B">
        <w:rPr>
          <w:rFonts w:ascii="Verdana" w:hAnsi="Verdana"/>
          <w:sz w:val="20"/>
          <w:szCs w:val="20"/>
        </w:rPr>
        <w:t xml:space="preserve">On or Near Main Road (4) </w:t>
      </w:r>
      <w:r>
        <w:rPr>
          <w:rFonts w:ascii="Verdana" w:hAnsi="Verdana"/>
          <w:sz w:val="20"/>
          <w:szCs w:val="20"/>
        </w:rPr>
        <w:t xml:space="preserve">- </w:t>
      </w:r>
      <w:r w:rsidRPr="00214B3B">
        <w:rPr>
          <w:rFonts w:ascii="Verdana" w:hAnsi="Verdana"/>
          <w:sz w:val="20"/>
          <w:szCs w:val="20"/>
        </w:rPr>
        <w:t>Anti-social Behaviour (3)</w:t>
      </w:r>
      <w:r>
        <w:rPr>
          <w:rFonts w:ascii="Verdana" w:hAnsi="Verdana"/>
          <w:sz w:val="20"/>
          <w:szCs w:val="20"/>
        </w:rPr>
        <w:t xml:space="preserve"> and </w:t>
      </w:r>
      <w:r w:rsidRPr="00214B3B">
        <w:rPr>
          <w:rFonts w:ascii="Verdana" w:hAnsi="Verdana"/>
          <w:sz w:val="20"/>
          <w:szCs w:val="20"/>
        </w:rPr>
        <w:t>Other Theft (1)</w:t>
      </w:r>
    </w:p>
    <w:p w14:paraId="66BA0EED" w14:textId="77777777" w:rsidR="00B34FFC" w:rsidRPr="00214B3B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1B721665" w14:textId="77777777" w:rsidR="00B34FFC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  <w:r w:rsidRPr="00B34FFC">
        <w:rPr>
          <w:rFonts w:ascii="Verdana" w:hAnsi="Verdana"/>
          <w:b/>
          <w:sz w:val="20"/>
          <w:szCs w:val="20"/>
        </w:rPr>
        <w:t>Crime figures August 2018 (7)</w:t>
      </w:r>
    </w:p>
    <w:p w14:paraId="4C640833" w14:textId="77777777" w:rsidR="00B34FFC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 xml:space="preserve">On or Near Maltby Ave - </w:t>
      </w:r>
      <w:bookmarkStart w:id="4" w:name="_Hlk526850571"/>
      <w:r w:rsidRPr="00B34FFC">
        <w:rPr>
          <w:rFonts w:ascii="Verdana" w:hAnsi="Verdana"/>
          <w:sz w:val="20"/>
          <w:szCs w:val="20"/>
        </w:rPr>
        <w:t>Anti-social Behaviour</w:t>
      </w:r>
      <w:bookmarkEnd w:id="4"/>
      <w:r w:rsidRPr="00B34FFC">
        <w:rPr>
          <w:rFonts w:ascii="Verdana" w:hAnsi="Verdana"/>
          <w:sz w:val="20"/>
          <w:szCs w:val="20"/>
        </w:rPr>
        <w:t xml:space="preserve"> (1)</w:t>
      </w:r>
    </w:p>
    <w:p w14:paraId="3050E5C3" w14:textId="77777777" w:rsidR="00B34FFC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>On or Near Sitwell Villas – Other Theft (1)</w:t>
      </w:r>
    </w:p>
    <w:p w14:paraId="52B7BB1F" w14:textId="77777777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214B3B" w:rsidRPr="00B34FFC">
        <w:rPr>
          <w:rFonts w:ascii="Verdana" w:hAnsi="Verdana"/>
          <w:sz w:val="20"/>
          <w:szCs w:val="20"/>
        </w:rPr>
        <w:t xml:space="preserve">n or Near </w:t>
      </w:r>
      <w:proofErr w:type="spellStart"/>
      <w:r w:rsidR="00214B3B" w:rsidRPr="00B34FFC">
        <w:rPr>
          <w:rFonts w:ascii="Verdana" w:hAnsi="Verdana"/>
          <w:sz w:val="20"/>
          <w:szCs w:val="20"/>
        </w:rPr>
        <w:t>Evershill</w:t>
      </w:r>
      <w:proofErr w:type="spellEnd"/>
      <w:r w:rsidR="00214B3B" w:rsidRPr="00B34FFC">
        <w:rPr>
          <w:rFonts w:ascii="Verdana" w:hAnsi="Verdana"/>
          <w:sz w:val="20"/>
          <w:szCs w:val="20"/>
        </w:rPr>
        <w:t xml:space="preserve"> Close - Anti-social Behaviour (1)</w:t>
      </w:r>
    </w:p>
    <w:p w14:paraId="3A0F91F1" w14:textId="77777777" w:rsidR="00B34FFC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>On or Near Back Lane – Violence and sexual offences (1)</w:t>
      </w:r>
    </w:p>
    <w:p w14:paraId="39817B49" w14:textId="77777777" w:rsidR="00B34FFC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bookmarkStart w:id="5" w:name="_Hlk526850491"/>
      <w:bookmarkStart w:id="6" w:name="_Hlk513480347"/>
      <w:r w:rsidRPr="00B34FFC">
        <w:rPr>
          <w:rFonts w:ascii="Verdana" w:hAnsi="Verdana"/>
          <w:sz w:val="20"/>
          <w:szCs w:val="20"/>
        </w:rPr>
        <w:t xml:space="preserve">On or Near </w:t>
      </w:r>
      <w:bookmarkEnd w:id="5"/>
      <w:r w:rsidRPr="00B34FFC">
        <w:rPr>
          <w:rFonts w:ascii="Verdana" w:hAnsi="Verdana"/>
          <w:sz w:val="20"/>
          <w:szCs w:val="20"/>
        </w:rPr>
        <w:t>Main Road (3)</w:t>
      </w:r>
      <w:r w:rsidR="00B34FFC">
        <w:rPr>
          <w:rFonts w:ascii="Verdana" w:hAnsi="Verdana"/>
          <w:sz w:val="20"/>
          <w:szCs w:val="20"/>
        </w:rPr>
        <w:t xml:space="preserve"> - </w:t>
      </w:r>
      <w:bookmarkStart w:id="7" w:name="_Hlk526850518"/>
      <w:r w:rsidRPr="00B34FFC">
        <w:rPr>
          <w:rFonts w:ascii="Verdana" w:hAnsi="Verdana"/>
          <w:sz w:val="20"/>
          <w:szCs w:val="20"/>
        </w:rPr>
        <w:t xml:space="preserve">Anti-social Behaviour </w:t>
      </w:r>
      <w:bookmarkEnd w:id="7"/>
      <w:r w:rsidRPr="00B34FFC">
        <w:rPr>
          <w:rFonts w:ascii="Verdana" w:hAnsi="Verdana"/>
          <w:sz w:val="20"/>
          <w:szCs w:val="20"/>
        </w:rPr>
        <w:t>(1),</w:t>
      </w:r>
      <w:r w:rsidR="00B34FFC">
        <w:rPr>
          <w:rFonts w:ascii="Verdana" w:hAnsi="Verdana"/>
          <w:sz w:val="20"/>
          <w:szCs w:val="20"/>
        </w:rPr>
        <w:t xml:space="preserve"> </w:t>
      </w:r>
      <w:r w:rsidRPr="00B34FFC">
        <w:rPr>
          <w:rFonts w:ascii="Verdana" w:hAnsi="Verdana"/>
          <w:sz w:val="20"/>
          <w:szCs w:val="20"/>
        </w:rPr>
        <w:t>Burglary (1),</w:t>
      </w:r>
      <w:r w:rsidR="00B34FFC">
        <w:rPr>
          <w:rFonts w:ascii="Verdana" w:hAnsi="Verdana"/>
          <w:sz w:val="20"/>
          <w:szCs w:val="20"/>
        </w:rPr>
        <w:t xml:space="preserve"> </w:t>
      </w:r>
      <w:r w:rsidRPr="00B34FFC">
        <w:rPr>
          <w:rFonts w:ascii="Verdana" w:hAnsi="Verdana"/>
          <w:sz w:val="20"/>
          <w:szCs w:val="20"/>
        </w:rPr>
        <w:t xml:space="preserve">Criminal damage and arson (1). </w:t>
      </w:r>
      <w:r w:rsidR="00B34FFC">
        <w:rPr>
          <w:rFonts w:ascii="Verdana" w:hAnsi="Verdana"/>
          <w:sz w:val="20"/>
          <w:szCs w:val="20"/>
        </w:rPr>
        <w:t xml:space="preserve">All these </w:t>
      </w:r>
      <w:r w:rsidRPr="00B34FFC">
        <w:rPr>
          <w:rFonts w:ascii="Verdana" w:hAnsi="Verdana"/>
          <w:sz w:val="20"/>
          <w:szCs w:val="20"/>
        </w:rPr>
        <w:t>figures are higher than normal.</w:t>
      </w:r>
    </w:p>
    <w:p w14:paraId="7DE8D374" w14:textId="0FD27946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18832AEE" w14:textId="7B129E49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7D0FEF84" w14:textId="6D92CDFD" w:rsidR="00B34FFC" w:rsidRDefault="00CB089B" w:rsidP="00CB089B">
      <w:pPr>
        <w:tabs>
          <w:tab w:val="left" w:pos="7800"/>
        </w:tabs>
        <w:spacing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2AD860B" w14:textId="2424E5F2" w:rsidR="00214B3B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lastRenderedPageBreak/>
        <w:t>U</w:t>
      </w:r>
      <w:r w:rsidR="00214B3B" w:rsidRPr="00B34FFC">
        <w:rPr>
          <w:rFonts w:ascii="Verdana" w:hAnsi="Verdana"/>
          <w:sz w:val="20"/>
          <w:szCs w:val="20"/>
        </w:rPr>
        <w:t xml:space="preserve">pdate Tree of England – Planter </w:t>
      </w:r>
    </w:p>
    <w:p w14:paraId="36963368" w14:textId="04C7F99F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Cllr Roe and Cllr Dean to supply quotes </w:t>
      </w:r>
    </w:p>
    <w:p w14:paraId="06C001B6" w14:textId="2DF459A6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 w:cs="Arial"/>
          <w:b/>
          <w:sz w:val="20"/>
          <w:szCs w:val="20"/>
        </w:rPr>
      </w:pPr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  <w:r w:rsidRPr="00EE6C2E">
        <w:rPr>
          <w:rFonts w:ascii="Verdana" w:hAnsi="Verdana" w:cs="Arial"/>
          <w:b/>
          <w:sz w:val="20"/>
          <w:szCs w:val="20"/>
        </w:rPr>
        <w:t xml:space="preserve"> –</w:t>
      </w:r>
      <w:r>
        <w:rPr>
          <w:rFonts w:ascii="Verdana" w:hAnsi="Verdana" w:cs="Arial"/>
          <w:b/>
          <w:sz w:val="20"/>
          <w:szCs w:val="20"/>
        </w:rPr>
        <w:t xml:space="preserve"> Planter to be sorted</w:t>
      </w:r>
    </w:p>
    <w:p w14:paraId="1220057B" w14:textId="77777777" w:rsidR="00B34FFC" w:rsidRDefault="00B34FFC" w:rsidP="00B34FFC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75FC07D8" w14:textId="717F00CB" w:rsidR="00214B3B" w:rsidRDefault="00214B3B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>Update Tesco bags for help – Pit Wheels</w:t>
      </w:r>
    </w:p>
    <w:p w14:paraId="67D7B35C" w14:textId="48975A13" w:rsidR="00B34FFC" w:rsidRPr="00344457" w:rsidRDefault="00B34FFC" w:rsidP="00B34FF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b/>
          <w:sz w:val="20"/>
          <w:szCs w:val="20"/>
        </w:rPr>
      </w:pPr>
      <w:bookmarkStart w:id="8" w:name="_Hlk528659103"/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  <w:r w:rsidRPr="00EE6C2E">
        <w:rPr>
          <w:rFonts w:ascii="Verdana" w:hAnsi="Verdana" w:cs="Arial"/>
          <w:b/>
          <w:sz w:val="20"/>
          <w:szCs w:val="20"/>
        </w:rPr>
        <w:t xml:space="preserve"> </w:t>
      </w:r>
      <w:r w:rsidRPr="00344457">
        <w:rPr>
          <w:rFonts w:ascii="Verdana" w:hAnsi="Verdana" w:cs="Arial"/>
          <w:b/>
          <w:sz w:val="20"/>
          <w:szCs w:val="20"/>
        </w:rPr>
        <w:t xml:space="preserve">– </w:t>
      </w:r>
      <w:r w:rsidR="00E86240">
        <w:rPr>
          <w:rFonts w:ascii="Verdana" w:hAnsi="Verdana" w:cs="Arial"/>
          <w:b/>
          <w:sz w:val="20"/>
          <w:szCs w:val="20"/>
        </w:rPr>
        <w:t>C</w:t>
      </w:r>
      <w:r w:rsidRPr="00344457">
        <w:rPr>
          <w:rFonts w:ascii="Verdana" w:hAnsi="Verdana" w:cs="Arial"/>
          <w:b/>
          <w:sz w:val="20"/>
          <w:szCs w:val="20"/>
        </w:rPr>
        <w:t>heck work is on schedule.</w:t>
      </w:r>
    </w:p>
    <w:bookmarkEnd w:id="8"/>
    <w:p w14:paraId="304E6608" w14:textId="77777777" w:rsidR="00B34FFC" w:rsidRPr="00B34FFC" w:rsidRDefault="00B34FFC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60C5DDFB" w14:textId="785E38C5" w:rsidR="00214B3B" w:rsidRDefault="00214B3B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 xml:space="preserve">Update Defibrillator </w:t>
      </w:r>
      <w:r w:rsidR="00B34FFC">
        <w:rPr>
          <w:rFonts w:ascii="Verdana" w:hAnsi="Verdana"/>
          <w:sz w:val="20"/>
          <w:szCs w:val="20"/>
        </w:rPr>
        <w:t>–</w:t>
      </w:r>
      <w:r w:rsidRPr="00B34FFC">
        <w:rPr>
          <w:rFonts w:ascii="Verdana" w:hAnsi="Verdana"/>
          <w:sz w:val="20"/>
          <w:szCs w:val="20"/>
        </w:rPr>
        <w:t xml:space="preserve"> Training</w:t>
      </w:r>
    </w:p>
    <w:p w14:paraId="059D4A72" w14:textId="5FBC4502" w:rsidR="00344457" w:rsidRPr="00344457" w:rsidRDefault="00344457" w:rsidP="0034445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b/>
          <w:sz w:val="20"/>
          <w:szCs w:val="20"/>
        </w:rPr>
      </w:pPr>
      <w:bookmarkStart w:id="9" w:name="_Hlk528659192"/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  <w:r w:rsidRPr="00EE6C2E">
        <w:rPr>
          <w:rFonts w:ascii="Verdana" w:hAnsi="Verdana" w:cs="Arial"/>
          <w:b/>
          <w:sz w:val="20"/>
          <w:szCs w:val="20"/>
        </w:rPr>
        <w:t xml:space="preserve"> </w:t>
      </w:r>
      <w:r w:rsidRPr="00344457">
        <w:rPr>
          <w:rFonts w:ascii="Verdana" w:hAnsi="Verdana" w:cs="Arial"/>
          <w:b/>
          <w:sz w:val="20"/>
          <w:szCs w:val="20"/>
        </w:rPr>
        <w:t xml:space="preserve">– </w:t>
      </w:r>
      <w:bookmarkEnd w:id="9"/>
      <w:r w:rsidRPr="00344457">
        <w:rPr>
          <w:rFonts w:ascii="Verdana" w:hAnsi="Verdana" w:cs="Arial"/>
          <w:b/>
          <w:sz w:val="20"/>
          <w:szCs w:val="20"/>
        </w:rPr>
        <w:t>Training to be booked.</w:t>
      </w:r>
    </w:p>
    <w:p w14:paraId="3E58A86A" w14:textId="77777777" w:rsidR="00B34FFC" w:rsidRPr="00344457" w:rsidRDefault="00B34FFC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21E1D168" w14:textId="7E7A1E47" w:rsidR="00214B3B" w:rsidRDefault="00214B3B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34FFC">
        <w:rPr>
          <w:rFonts w:ascii="Verdana" w:hAnsi="Verdana"/>
          <w:sz w:val="20"/>
          <w:szCs w:val="20"/>
        </w:rPr>
        <w:t>Update Planting for Morton Wall, Main Road</w:t>
      </w:r>
      <w:r w:rsidR="00CB089B">
        <w:rPr>
          <w:rFonts w:ascii="Verdana" w:hAnsi="Verdana"/>
          <w:sz w:val="20"/>
          <w:szCs w:val="20"/>
        </w:rPr>
        <w:t xml:space="preserve">, 100 metres of wall </w:t>
      </w:r>
    </w:p>
    <w:p w14:paraId="071709F0" w14:textId="45734DFA" w:rsidR="00344457" w:rsidRDefault="00344457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  <w:bookmarkStart w:id="10" w:name="_Hlk528660181"/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  <w:bookmarkEnd w:id="10"/>
      <w:r w:rsidRPr="00EE6C2E">
        <w:rPr>
          <w:rFonts w:ascii="Verdana" w:hAnsi="Verdana" w:cs="Arial"/>
          <w:b/>
          <w:sz w:val="20"/>
          <w:szCs w:val="20"/>
        </w:rPr>
        <w:t xml:space="preserve"> </w:t>
      </w:r>
      <w:r w:rsidRPr="00344457">
        <w:rPr>
          <w:rFonts w:ascii="Verdana" w:hAnsi="Verdana" w:cs="Arial"/>
          <w:b/>
          <w:sz w:val="20"/>
          <w:szCs w:val="20"/>
        </w:rPr>
        <w:t>–</w:t>
      </w:r>
      <w:r>
        <w:rPr>
          <w:rFonts w:ascii="Verdana" w:hAnsi="Verdana" w:cs="Arial"/>
          <w:b/>
          <w:sz w:val="20"/>
          <w:szCs w:val="20"/>
        </w:rPr>
        <w:t xml:space="preserve"> Cllr Roe and Cllr </w:t>
      </w:r>
      <w:r w:rsidR="00E86240">
        <w:rPr>
          <w:rFonts w:ascii="Verdana" w:hAnsi="Verdana" w:cs="Arial"/>
          <w:b/>
          <w:sz w:val="20"/>
          <w:szCs w:val="20"/>
        </w:rPr>
        <w:t xml:space="preserve">Dean </w:t>
      </w:r>
      <w:r w:rsidR="00CB089B">
        <w:rPr>
          <w:rFonts w:ascii="Verdana" w:hAnsi="Verdana" w:cs="Arial"/>
          <w:b/>
          <w:sz w:val="20"/>
          <w:szCs w:val="20"/>
        </w:rPr>
        <w:t>to decide on planting</w:t>
      </w:r>
    </w:p>
    <w:p w14:paraId="29EEE091" w14:textId="77777777" w:rsidR="00E86240" w:rsidRPr="00B34FFC" w:rsidRDefault="00E86240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14:paraId="6F2B59D8" w14:textId="4C29DB43" w:rsidR="00214B3B" w:rsidRDefault="00214B3B" w:rsidP="00B34FFC">
      <w:pPr>
        <w:overflowPunct w:val="0"/>
        <w:autoSpaceDE w:val="0"/>
        <w:autoSpaceDN w:val="0"/>
        <w:adjustRightInd w:val="0"/>
        <w:spacing w:after="100" w:afterAutospacing="1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  <w:r w:rsidRPr="00B34FFC">
        <w:rPr>
          <w:rFonts w:ascii="Verdana" w:hAnsi="Verdana" w:cs="Arial"/>
          <w:sz w:val="20"/>
          <w:szCs w:val="20"/>
        </w:rPr>
        <w:t xml:space="preserve">Update Public Works Loan </w:t>
      </w:r>
    </w:p>
    <w:p w14:paraId="7CCD8934" w14:textId="4084E150" w:rsidR="00E86240" w:rsidRDefault="00CB089B" w:rsidP="00B34FFC">
      <w:pPr>
        <w:overflowPunct w:val="0"/>
        <w:autoSpaceDE w:val="0"/>
        <w:autoSpaceDN w:val="0"/>
        <w:adjustRightInd w:val="0"/>
        <w:spacing w:after="100" w:afterAutospacing="1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Letter read out regarding a</w:t>
      </w:r>
      <w:r w:rsidR="009B4C79">
        <w:rPr>
          <w:rFonts w:ascii="Verdana" w:hAnsi="Verdana" w:cs="Arial"/>
          <w:sz w:val="20"/>
          <w:szCs w:val="20"/>
        </w:rPr>
        <w:t xml:space="preserve">pproved loan for £150,000 to be paid over 25 years. Council agreed to accept the monies in December ready for work to start in January 2019. </w:t>
      </w:r>
      <w:r>
        <w:rPr>
          <w:rFonts w:ascii="Verdana" w:hAnsi="Verdana" w:cs="Arial"/>
          <w:sz w:val="20"/>
          <w:szCs w:val="20"/>
        </w:rPr>
        <w:t>Awaiting a bat licence should be with us on 2</w:t>
      </w:r>
      <w:r w:rsidRPr="00CB089B">
        <w:rPr>
          <w:rFonts w:ascii="Verdana" w:hAnsi="Verdana" w:cs="Arial"/>
          <w:sz w:val="20"/>
          <w:szCs w:val="20"/>
          <w:vertAlign w:val="superscript"/>
        </w:rPr>
        <w:t>nd</w:t>
      </w:r>
      <w:r>
        <w:rPr>
          <w:rFonts w:ascii="Verdana" w:hAnsi="Verdana" w:cs="Arial"/>
          <w:sz w:val="20"/>
          <w:szCs w:val="20"/>
        </w:rPr>
        <w:t xml:space="preserve"> November</w:t>
      </w:r>
    </w:p>
    <w:p w14:paraId="1D8677D2" w14:textId="77777777" w:rsidR="009B4C79" w:rsidRDefault="009B4C79" w:rsidP="009B4C7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EE6C2E">
        <w:rPr>
          <w:rFonts w:ascii="Verdana" w:hAnsi="Verdana" w:cs="Arial"/>
          <w:b/>
          <w:sz w:val="20"/>
          <w:szCs w:val="20"/>
        </w:rPr>
        <w:t xml:space="preserve">RESOLVED </w:t>
      </w:r>
    </w:p>
    <w:p w14:paraId="057395B5" w14:textId="77777777" w:rsidR="009B4C79" w:rsidRPr="00B34FFC" w:rsidRDefault="009B4C79" w:rsidP="00B34FFC">
      <w:pPr>
        <w:overflowPunct w:val="0"/>
        <w:autoSpaceDE w:val="0"/>
        <w:autoSpaceDN w:val="0"/>
        <w:adjustRightInd w:val="0"/>
        <w:spacing w:after="100" w:afterAutospacing="1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</w:p>
    <w:p w14:paraId="6D22B637" w14:textId="4AAF86E9" w:rsidR="00214B3B" w:rsidRDefault="00214B3B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B34FFC">
        <w:rPr>
          <w:rFonts w:ascii="Verdana" w:hAnsi="Verdana" w:cs="Arial"/>
          <w:sz w:val="20"/>
          <w:szCs w:val="20"/>
        </w:rPr>
        <w:t>Update 30mph markers</w:t>
      </w:r>
    </w:p>
    <w:p w14:paraId="4AD76765" w14:textId="6C4E585B" w:rsidR="009B4C79" w:rsidRDefault="009B4C79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Highways investigating the 30mph markers </w:t>
      </w:r>
    </w:p>
    <w:p w14:paraId="14A0992A" w14:textId="6A993FCD" w:rsidR="009B4C79" w:rsidRDefault="009B4C79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  <w:bookmarkStart w:id="11" w:name="_Hlk528661290"/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</w:p>
    <w:bookmarkEnd w:id="11"/>
    <w:p w14:paraId="143180C7" w14:textId="4A261BF2" w:rsidR="009B4C79" w:rsidRDefault="009B4C79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14:paraId="67B55AD5" w14:textId="4856F530" w:rsidR="00214B3B" w:rsidRDefault="00214B3B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B34FFC">
        <w:rPr>
          <w:rFonts w:ascii="Verdana" w:hAnsi="Verdana" w:cs="Arial"/>
          <w:sz w:val="20"/>
          <w:szCs w:val="20"/>
        </w:rPr>
        <w:t xml:space="preserve">Update </w:t>
      </w:r>
      <w:bookmarkStart w:id="12" w:name="_Hlk528660203"/>
      <w:r w:rsidRPr="00B34FFC">
        <w:rPr>
          <w:rFonts w:ascii="Verdana" w:hAnsi="Verdana" w:cs="Arial"/>
          <w:sz w:val="20"/>
          <w:szCs w:val="20"/>
        </w:rPr>
        <w:t xml:space="preserve">Neighbourhood Watch </w:t>
      </w:r>
      <w:bookmarkEnd w:id="12"/>
    </w:p>
    <w:p w14:paraId="4B08FC77" w14:textId="441669EB" w:rsidR="009B4C79" w:rsidRDefault="009B4C79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Letter from </w:t>
      </w:r>
      <w:bookmarkStart w:id="13" w:name="_Hlk528660314"/>
      <w:r w:rsidRPr="00B34FFC">
        <w:rPr>
          <w:rFonts w:ascii="Verdana" w:hAnsi="Verdana" w:cs="Arial"/>
          <w:sz w:val="20"/>
          <w:szCs w:val="20"/>
        </w:rPr>
        <w:t>Neighbourhood Watch</w:t>
      </w:r>
      <w:r>
        <w:rPr>
          <w:rFonts w:ascii="Verdana" w:hAnsi="Verdana" w:cs="Arial"/>
          <w:sz w:val="20"/>
          <w:szCs w:val="20"/>
        </w:rPr>
        <w:t xml:space="preserve"> </w:t>
      </w:r>
      <w:bookmarkEnd w:id="13"/>
      <w:r>
        <w:rPr>
          <w:rFonts w:ascii="Verdana" w:hAnsi="Verdana" w:cs="Arial"/>
          <w:sz w:val="20"/>
          <w:szCs w:val="20"/>
        </w:rPr>
        <w:t>asking for repairs to bus shelter, notice board and pruning of trees at the Corner Pin.</w:t>
      </w:r>
    </w:p>
    <w:p w14:paraId="782A3503" w14:textId="34468BB0" w:rsidR="009B4C79" w:rsidRPr="009B4C79" w:rsidRDefault="009B4C79" w:rsidP="009B4C7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EE6C2E">
        <w:rPr>
          <w:rFonts w:ascii="Verdana" w:hAnsi="Verdana" w:cs="Arial"/>
          <w:b/>
          <w:sz w:val="20"/>
          <w:szCs w:val="20"/>
        </w:rPr>
        <w:t xml:space="preserve">RESOLVED </w:t>
      </w:r>
      <w:r>
        <w:rPr>
          <w:rFonts w:ascii="Verdana" w:hAnsi="Verdana" w:cs="Arial"/>
          <w:b/>
          <w:sz w:val="20"/>
          <w:szCs w:val="20"/>
        </w:rPr>
        <w:t>– see items agenda points 10 .6</w:t>
      </w:r>
      <w:r w:rsidRPr="009B4C79">
        <w:rPr>
          <w:rFonts w:ascii="Verdana" w:hAnsi="Verdana" w:cs="Arial"/>
          <w:sz w:val="20"/>
          <w:szCs w:val="20"/>
        </w:rPr>
        <w:t xml:space="preserve">, </w:t>
      </w:r>
      <w:r w:rsidRPr="009B4C79">
        <w:rPr>
          <w:rFonts w:ascii="Verdana" w:hAnsi="Verdana" w:cs="Arial"/>
          <w:b/>
          <w:sz w:val="20"/>
          <w:szCs w:val="20"/>
        </w:rPr>
        <w:t>Neighbourhood Watch</w:t>
      </w:r>
      <w:r>
        <w:rPr>
          <w:rFonts w:ascii="Verdana" w:hAnsi="Verdana" w:cs="Arial"/>
          <w:b/>
          <w:sz w:val="20"/>
          <w:szCs w:val="20"/>
        </w:rPr>
        <w:t xml:space="preserve"> to contact Highways regarding the pruning of the trees.</w:t>
      </w:r>
    </w:p>
    <w:p w14:paraId="2AEA2846" w14:textId="77777777" w:rsidR="009B4C79" w:rsidRPr="00B34FFC" w:rsidRDefault="009B4C79" w:rsidP="00B34FFC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14:paraId="2A2DE127" w14:textId="44C49DF1" w:rsidR="00214B3B" w:rsidRDefault="00214B3B" w:rsidP="00B34FFC">
      <w:pPr>
        <w:spacing w:after="100" w:afterAutospacing="1" w:line="240" w:lineRule="auto"/>
        <w:ind w:left="720"/>
        <w:contextualSpacing/>
        <w:rPr>
          <w:rFonts w:ascii="Verdana" w:hAnsi="Verdana" w:cs="Arial"/>
          <w:sz w:val="20"/>
          <w:szCs w:val="20"/>
        </w:rPr>
      </w:pPr>
      <w:r w:rsidRPr="00B34FFC">
        <w:rPr>
          <w:rFonts w:ascii="Verdana" w:hAnsi="Verdana" w:cs="Arial"/>
          <w:sz w:val="20"/>
          <w:szCs w:val="20"/>
        </w:rPr>
        <w:t>HS2</w:t>
      </w:r>
    </w:p>
    <w:p w14:paraId="64B8D087" w14:textId="34F13D0C" w:rsidR="00CB089B" w:rsidRDefault="00CB089B" w:rsidP="00CB089B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Cllr Browne to attend meeting on 20</w:t>
      </w:r>
      <w:r w:rsidRPr="00CB089B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November and to update Cllrs and public at next meeting.</w:t>
      </w:r>
      <w:bookmarkEnd w:id="6"/>
    </w:p>
    <w:p w14:paraId="2AA91E04" w14:textId="77777777" w:rsidR="00CB089B" w:rsidRDefault="00CB089B" w:rsidP="00CB089B">
      <w:pPr>
        <w:spacing w:after="100" w:afterAutospacing="1" w:line="24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  <w:bookmarkStart w:id="14" w:name="_Hlk528661630"/>
      <w:r w:rsidRPr="00EE6C2E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ARRIED FORWARD TO NEXT MEETING</w:t>
      </w:r>
    </w:p>
    <w:bookmarkEnd w:id="14"/>
    <w:p w14:paraId="1A095368" w14:textId="77777777" w:rsidR="00CB089B" w:rsidRDefault="00CB089B" w:rsidP="00CB089B">
      <w:pPr>
        <w:spacing w:after="100" w:afterAutospacing="1"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6161CF62" w14:textId="77777777" w:rsidR="00040AD0" w:rsidRDefault="00040AD0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B165E8B" w14:textId="7AF09A11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10/</w:t>
      </w:r>
      <w:r w:rsidR="00CB089B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7B538186" w14:textId="4D9CDB8E" w:rsidR="00CB089B" w:rsidRDefault="00CB089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956DC33" w14:textId="77332318" w:rsid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Code of Conduct – needs reviewing </w:t>
      </w:r>
    </w:p>
    <w:p w14:paraId="7FD65683" w14:textId="0AC427AF" w:rsidR="00CB089B" w:rsidRDefault="00CB089B" w:rsidP="00CB089B">
      <w:pPr>
        <w:spacing w:after="0"/>
        <w:ind w:left="1080"/>
        <w:rPr>
          <w:rFonts w:ascii="Verdana" w:hAnsi="Verdana" w:cs="Arial"/>
          <w:b/>
          <w:sz w:val="20"/>
          <w:szCs w:val="20"/>
        </w:rPr>
      </w:pPr>
      <w:bookmarkStart w:id="15" w:name="_Hlk528662098"/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15"/>
    <w:p w14:paraId="22331521" w14:textId="77777777" w:rsidR="00CB089B" w:rsidRPr="00CB089B" w:rsidRDefault="00CB089B" w:rsidP="00CB089B">
      <w:pPr>
        <w:spacing w:after="0"/>
        <w:ind w:left="1080"/>
        <w:rPr>
          <w:rFonts w:ascii="Verdana" w:hAnsi="Verdana" w:cs="Arial"/>
          <w:b/>
          <w:sz w:val="20"/>
          <w:szCs w:val="20"/>
        </w:rPr>
      </w:pPr>
    </w:p>
    <w:p w14:paraId="644A3804" w14:textId="1CBE6171" w:rsidR="00CB089B" w:rsidRP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/>
          <w:sz w:val="20"/>
          <w:szCs w:val="20"/>
        </w:rPr>
        <w:t>Parish Councillor vacancy</w:t>
      </w:r>
    </w:p>
    <w:p w14:paraId="4EACE658" w14:textId="634CBF60" w:rsidR="00CB089B" w:rsidRDefault="00CB089B" w:rsidP="00CB089B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be discussed after meeting, 2 applicat</w:t>
      </w:r>
      <w:r w:rsidR="003A47E3">
        <w:rPr>
          <w:rFonts w:ascii="Verdana" w:hAnsi="Verdana" w:cs="Arial"/>
          <w:sz w:val="20"/>
          <w:szCs w:val="20"/>
        </w:rPr>
        <w:t xml:space="preserve">ion withdrawn leaving 1 application </w:t>
      </w:r>
    </w:p>
    <w:p w14:paraId="747A3A80" w14:textId="48FC77BE" w:rsidR="003A47E3" w:rsidRDefault="003A47E3" w:rsidP="00CB089B">
      <w:pPr>
        <w:spacing w:after="0"/>
        <w:ind w:left="1080"/>
        <w:rPr>
          <w:rFonts w:ascii="Verdana" w:hAnsi="Verdana" w:cs="Arial"/>
          <w:b/>
          <w:sz w:val="20"/>
          <w:szCs w:val="20"/>
        </w:rPr>
      </w:pPr>
      <w:bookmarkStart w:id="16" w:name="_Hlk528661961"/>
      <w:r w:rsidRPr="003A47E3">
        <w:rPr>
          <w:rFonts w:ascii="Verdana" w:hAnsi="Verdana" w:cs="Arial"/>
          <w:b/>
          <w:sz w:val="20"/>
          <w:szCs w:val="20"/>
        </w:rPr>
        <w:t>RESOLVED</w:t>
      </w:r>
      <w:bookmarkEnd w:id="16"/>
      <w:r w:rsidRPr="003A47E3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–</w:t>
      </w:r>
      <w:r w:rsidRPr="003A47E3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APPLICATION SUCCESSFUL </w:t>
      </w:r>
    </w:p>
    <w:p w14:paraId="188A85D9" w14:textId="77777777" w:rsidR="003A47E3" w:rsidRPr="003A47E3" w:rsidRDefault="003A47E3" w:rsidP="00CB089B">
      <w:pPr>
        <w:spacing w:after="0"/>
        <w:ind w:left="1080"/>
        <w:rPr>
          <w:rFonts w:ascii="Verdana" w:hAnsi="Verdana" w:cs="Arial"/>
          <w:b/>
          <w:sz w:val="20"/>
          <w:szCs w:val="20"/>
        </w:rPr>
      </w:pPr>
    </w:p>
    <w:p w14:paraId="0E53D7B9" w14:textId="153D96CC" w:rsidR="00CB089B" w:rsidRPr="003A47E3" w:rsidRDefault="00CB089B" w:rsidP="00CB089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>Morton Messenger distribution</w:t>
      </w:r>
    </w:p>
    <w:p w14:paraId="76CED617" w14:textId="13F51F96" w:rsid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Councillors to email Cllr Dean with areas of delivery to avoid residents not receiving Morton Messenger.</w:t>
      </w:r>
    </w:p>
    <w:p w14:paraId="3DC98307" w14:textId="453191D6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17" w:name="_Hlk528662222"/>
      <w:r w:rsidRPr="003A47E3">
        <w:rPr>
          <w:rFonts w:ascii="Verdana" w:hAnsi="Verdana" w:cs="Arial"/>
          <w:b/>
          <w:sz w:val="20"/>
          <w:szCs w:val="20"/>
        </w:rPr>
        <w:t>RESOLVED</w:t>
      </w:r>
    </w:p>
    <w:bookmarkEnd w:id="17"/>
    <w:p w14:paraId="19B48E65" w14:textId="77777777" w:rsidR="003A47E3" w:rsidRP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41879C70" w14:textId="3EC76F64" w:rsidR="00CB089B" w:rsidRDefault="00CB089B" w:rsidP="00CB089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CB089B">
        <w:rPr>
          <w:rFonts w:ascii="Verdana" w:hAnsi="Verdana"/>
          <w:sz w:val="20"/>
          <w:szCs w:val="20"/>
        </w:rPr>
        <w:t xml:space="preserve">Update on use of field on Morton Manor  </w:t>
      </w:r>
    </w:p>
    <w:p w14:paraId="040919BC" w14:textId="1623CF0B" w:rsid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from resident to lease field for 5 years to graze ponies, or an offer to buy the land. Council decided to consider the request but for a short term</w:t>
      </w:r>
    </w:p>
    <w:p w14:paraId="41469F60" w14:textId="7387E004" w:rsidR="003A47E3" w:rsidRDefault="003A47E3" w:rsidP="003A47E3">
      <w:pPr>
        <w:spacing w:after="0"/>
        <w:ind w:left="1080"/>
        <w:rPr>
          <w:rFonts w:ascii="Verdana" w:hAnsi="Verdana" w:cs="Arial"/>
          <w:b/>
          <w:sz w:val="20"/>
          <w:szCs w:val="20"/>
        </w:rPr>
      </w:pPr>
      <w:bookmarkStart w:id="18" w:name="_Hlk528662158"/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End w:id="18"/>
      <w:r>
        <w:rPr>
          <w:rFonts w:ascii="Verdana" w:hAnsi="Verdana" w:cs="Arial"/>
          <w:b/>
          <w:sz w:val="20"/>
          <w:szCs w:val="20"/>
        </w:rPr>
        <w:t xml:space="preserve">– ANSWER TO RESIDENT  </w:t>
      </w:r>
    </w:p>
    <w:p w14:paraId="76CAA7BE" w14:textId="77777777" w:rsidR="003A47E3" w:rsidRP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0A89526D" w14:textId="3EA9E739" w:rsidR="00CB089B" w:rsidRPr="003A47E3" w:rsidRDefault="00CB089B" w:rsidP="00CB089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bookmarkStart w:id="19" w:name="_Hlk528664013"/>
      <w:r w:rsidRPr="00CB089B">
        <w:rPr>
          <w:rFonts w:ascii="Verdana" w:hAnsi="Verdana" w:cs="Arial"/>
          <w:sz w:val="20"/>
          <w:szCs w:val="20"/>
        </w:rPr>
        <w:t xml:space="preserve">Conservation area trees </w:t>
      </w:r>
      <w:bookmarkEnd w:id="19"/>
      <w:r w:rsidRPr="00CB089B">
        <w:rPr>
          <w:rFonts w:ascii="Verdana" w:hAnsi="Verdana" w:cs="Arial"/>
          <w:sz w:val="20"/>
          <w:szCs w:val="20"/>
        </w:rPr>
        <w:t>– Sitwell to provide two quotes</w:t>
      </w:r>
    </w:p>
    <w:p w14:paraId="17185398" w14:textId="75B45B10" w:rsid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quotes supplied </w:t>
      </w:r>
    </w:p>
    <w:p w14:paraId="23166FD9" w14:textId="41D5AFE3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0" w:name="_Hlk528662310"/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0"/>
    <w:p w14:paraId="3DC97606" w14:textId="74C1A6DB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</w:p>
    <w:p w14:paraId="442B283A" w14:textId="77777777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</w:p>
    <w:p w14:paraId="376070CB" w14:textId="77777777" w:rsidR="003A47E3" w:rsidRP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512BDBFD" w14:textId="09D3E781" w:rsidR="00CB089B" w:rsidRPr="003A47E3" w:rsidRDefault="00CB089B" w:rsidP="00CB089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lastRenderedPageBreak/>
        <w:t xml:space="preserve">Bus shelter repairs &amp; Notice board repair  </w:t>
      </w:r>
    </w:p>
    <w:p w14:paraId="2164E57B" w14:textId="49B165F9" w:rsid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was discussed and the notice board to be repaired and the bus shelter not to be replaced </w:t>
      </w:r>
    </w:p>
    <w:p w14:paraId="23B7160D" w14:textId="77777777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1" w:name="_Hlk528662455"/>
      <w:r w:rsidRPr="003A47E3">
        <w:rPr>
          <w:rFonts w:ascii="Verdana" w:hAnsi="Verdana" w:cs="Arial"/>
          <w:b/>
          <w:sz w:val="20"/>
          <w:szCs w:val="20"/>
        </w:rPr>
        <w:t>RESOLVED</w:t>
      </w:r>
    </w:p>
    <w:bookmarkEnd w:id="21"/>
    <w:p w14:paraId="35A1D9F3" w14:textId="77777777" w:rsidR="003A47E3" w:rsidRP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1AA36230" w14:textId="46B31EE6" w:rsidR="00CB089B" w:rsidRPr="003A47E3" w:rsidRDefault="00CB089B" w:rsidP="00CB089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>Snow Warden &amp; Grit bins</w:t>
      </w:r>
    </w:p>
    <w:p w14:paraId="60B5319F" w14:textId="50AE484F" w:rsid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was discussed and Cllr Rodgers to advertise to see if any residence would be interested in becoming a snow warden.</w:t>
      </w:r>
    </w:p>
    <w:p w14:paraId="7E44B391" w14:textId="77777777" w:rsidR="003A47E3" w:rsidRDefault="003A47E3" w:rsidP="003A47E3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2" w:name="_Hlk528662377"/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2"/>
    <w:p w14:paraId="4918EDE4" w14:textId="77777777" w:rsidR="003A47E3" w:rsidRPr="003A47E3" w:rsidRDefault="003A47E3" w:rsidP="003A47E3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08FA86C9" w14:textId="3F76446A" w:rsidR="00CB089B" w:rsidRDefault="00CB089B" w:rsidP="00CB089B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Council meeting month dates </w:t>
      </w:r>
    </w:p>
    <w:p w14:paraId="2928D6A9" w14:textId="77777777" w:rsidR="00095568" w:rsidRDefault="00095568" w:rsidP="0009556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decision to hold a meeting every month, clerk to arrange new meeting dates for next year</w:t>
      </w:r>
    </w:p>
    <w:p w14:paraId="70175A97" w14:textId="77777777" w:rsidR="00095568" w:rsidRDefault="00095568" w:rsidP="00095568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3" w:name="_Hlk528662687"/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3"/>
    <w:p w14:paraId="372B6CE7" w14:textId="31446D7B" w:rsidR="00095568" w:rsidRPr="00095568" w:rsidRDefault="00095568" w:rsidP="0009556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0E117B1B" w14:textId="4AFB40A0" w:rsidR="00CB089B" w:rsidRDefault="00CB089B" w:rsidP="00CB089B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Remembrance Sunday and Wreaths </w:t>
      </w:r>
    </w:p>
    <w:p w14:paraId="23EB1803" w14:textId="38A7A1CF" w:rsidR="00095568" w:rsidRDefault="00095568" w:rsidP="0009556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Church has organised to lay wreaths donated by the Parish Council at the War Memorial on Sunday. The Chair to lay a wreath on behalf of the council. </w:t>
      </w:r>
    </w:p>
    <w:p w14:paraId="76DF78A4" w14:textId="77777777" w:rsidR="00095568" w:rsidRDefault="00095568" w:rsidP="00095568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4" w:name="_Hlk528662539"/>
      <w:r w:rsidRPr="003A47E3">
        <w:rPr>
          <w:rFonts w:ascii="Verdana" w:hAnsi="Verdana" w:cs="Arial"/>
          <w:b/>
          <w:sz w:val="20"/>
          <w:szCs w:val="20"/>
        </w:rPr>
        <w:t>RESOLVED</w:t>
      </w:r>
    </w:p>
    <w:bookmarkEnd w:id="24"/>
    <w:p w14:paraId="3F189CED" w14:textId="77777777" w:rsidR="00095568" w:rsidRPr="00095568" w:rsidRDefault="00095568" w:rsidP="0009556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</w:p>
    <w:p w14:paraId="4FAC631F" w14:textId="11F7634F" w:rsid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Road Signage </w:t>
      </w:r>
      <w:proofErr w:type="spellStart"/>
      <w:r w:rsidRPr="00CB089B">
        <w:rPr>
          <w:rFonts w:ascii="Verdana" w:hAnsi="Verdana" w:cs="Arial"/>
          <w:sz w:val="20"/>
          <w:szCs w:val="20"/>
        </w:rPr>
        <w:t>Evershill</w:t>
      </w:r>
      <w:proofErr w:type="spellEnd"/>
      <w:r w:rsidRPr="00CB089B">
        <w:rPr>
          <w:rFonts w:ascii="Verdana" w:hAnsi="Verdana" w:cs="Arial"/>
          <w:sz w:val="20"/>
          <w:szCs w:val="20"/>
        </w:rPr>
        <w:t xml:space="preserve"> Road</w:t>
      </w:r>
    </w:p>
    <w:p w14:paraId="5FF33BD1" w14:textId="77777777" w:rsid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was discussed and is the responsibility of DCC Highways team. Cllr Roe to contact them  </w:t>
      </w:r>
    </w:p>
    <w:p w14:paraId="59A89A50" w14:textId="77777777" w:rsidR="00095568" w:rsidRDefault="00095568" w:rsidP="00095568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5" w:name="_Hlk528662933"/>
      <w:r w:rsidRPr="003A47E3">
        <w:rPr>
          <w:rFonts w:ascii="Verdana" w:hAnsi="Verdana" w:cs="Arial"/>
          <w:b/>
          <w:sz w:val="20"/>
          <w:szCs w:val="20"/>
        </w:rPr>
        <w:t>RESOLVED</w:t>
      </w:r>
    </w:p>
    <w:bookmarkEnd w:id="25"/>
    <w:p w14:paraId="5AA990C2" w14:textId="206864E4" w:rsidR="00095568" w:rsidRP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23636B77" w14:textId="3434E048" w:rsid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bookmarkStart w:id="26" w:name="_Hlk528663945"/>
      <w:r w:rsidRPr="00CB089B">
        <w:rPr>
          <w:rFonts w:ascii="Verdana" w:hAnsi="Verdana" w:cs="Arial"/>
          <w:sz w:val="20"/>
          <w:szCs w:val="20"/>
        </w:rPr>
        <w:t xml:space="preserve">Anti-Vandal paint </w:t>
      </w:r>
    </w:p>
    <w:bookmarkEnd w:id="26"/>
    <w:p w14:paraId="6B8CEF3D" w14:textId="06BE751F" w:rsid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Due to older children playing and using the roof of the bus shelter at Pit Lane a request from a resident to use Anti- Vandal paint on the roof. Cllr Roe to </w:t>
      </w:r>
      <w:proofErr w:type="gramStart"/>
      <w:r>
        <w:rPr>
          <w:rFonts w:ascii="Verdana" w:hAnsi="Verdana" w:cs="Arial"/>
          <w:sz w:val="20"/>
          <w:szCs w:val="20"/>
        </w:rPr>
        <w:t>look into</w:t>
      </w:r>
      <w:proofErr w:type="gramEnd"/>
      <w:r>
        <w:rPr>
          <w:rFonts w:ascii="Verdana" w:hAnsi="Verdana" w:cs="Arial"/>
          <w:sz w:val="20"/>
          <w:szCs w:val="20"/>
        </w:rPr>
        <w:t xml:space="preserve"> this and the council were in agreement.</w:t>
      </w:r>
    </w:p>
    <w:p w14:paraId="57ED6706" w14:textId="77777777" w:rsidR="00095568" w:rsidRDefault="00095568" w:rsidP="00095568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CB089B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539FEA98" w14:textId="77777777" w:rsidR="00095568" w:rsidRP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</w:p>
    <w:p w14:paraId="381E677B" w14:textId="5F6B4C1F" w:rsid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Winter planting Woolley Moor Nurseries </w:t>
      </w:r>
    </w:p>
    <w:p w14:paraId="32541868" w14:textId="7984D3D2" w:rsid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Winter planting approved – Cllr Browne to check planters are not missed</w:t>
      </w:r>
    </w:p>
    <w:p w14:paraId="7C74B28D" w14:textId="77777777" w:rsidR="00CC4D9C" w:rsidRDefault="00CC4D9C" w:rsidP="00CC4D9C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7" w:name="_Hlk528663040"/>
      <w:r w:rsidRPr="003A47E3">
        <w:rPr>
          <w:rFonts w:ascii="Verdana" w:hAnsi="Verdana" w:cs="Arial"/>
          <w:b/>
          <w:sz w:val="20"/>
          <w:szCs w:val="20"/>
        </w:rPr>
        <w:t>RESOLVED</w:t>
      </w:r>
      <w:bookmarkEnd w:id="27"/>
    </w:p>
    <w:p w14:paraId="1FC6BE75" w14:textId="77777777" w:rsidR="00095568" w:rsidRPr="00095568" w:rsidRDefault="00095568" w:rsidP="00095568">
      <w:pPr>
        <w:spacing w:after="0"/>
        <w:ind w:left="1080"/>
        <w:rPr>
          <w:rFonts w:ascii="Verdana" w:hAnsi="Verdana" w:cs="Arial"/>
          <w:sz w:val="20"/>
          <w:szCs w:val="20"/>
        </w:rPr>
      </w:pPr>
    </w:p>
    <w:p w14:paraId="0174BCD1" w14:textId="23F2C32F" w:rsidR="00CB089B" w:rsidRDefault="00CB089B" w:rsidP="00CB089B">
      <w:pPr>
        <w:pStyle w:val="ListParagraph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 Clerk Holiday hours and working from home allowance </w:t>
      </w:r>
    </w:p>
    <w:p w14:paraId="3336B492" w14:textId="3A6E173A" w:rsidR="00CC4D9C" w:rsidRPr="00CC4D9C" w:rsidRDefault="00CC4D9C" w:rsidP="00CC4D9C">
      <w:pPr>
        <w:spacing w:after="0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Clerk had some concerns regarding holiday entitlement (6 weeks) and the work load with Public Works Loan was extra work making it difficult to take holiday.</w:t>
      </w:r>
    </w:p>
    <w:p w14:paraId="159FA364" w14:textId="7A4368EA" w:rsidR="00CB089B" w:rsidRDefault="00CC4D9C" w:rsidP="00CC4D9C">
      <w:p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3A47E3">
        <w:rPr>
          <w:rFonts w:ascii="Verdana" w:hAnsi="Verdana" w:cs="Arial"/>
          <w:b/>
          <w:sz w:val="20"/>
          <w:szCs w:val="20"/>
        </w:rPr>
        <w:t>RESOLVED</w:t>
      </w:r>
      <w:r>
        <w:rPr>
          <w:rFonts w:ascii="Verdana" w:hAnsi="Verdana" w:cs="Arial"/>
          <w:b/>
          <w:sz w:val="20"/>
          <w:szCs w:val="20"/>
        </w:rPr>
        <w:t xml:space="preserve"> – To be discussed and resolved by Chair </w:t>
      </w:r>
    </w:p>
    <w:p w14:paraId="61DB2EB7" w14:textId="2767EC3F" w:rsidR="00EE559F" w:rsidRDefault="00EE559F" w:rsidP="0001386E">
      <w:pPr>
        <w:spacing w:after="0"/>
        <w:rPr>
          <w:rFonts w:ascii="Verdana" w:hAnsi="Verdana" w:cs="Arial"/>
          <w:sz w:val="20"/>
          <w:szCs w:val="20"/>
        </w:rPr>
      </w:pPr>
      <w:bookmarkStart w:id="28" w:name="_Hlk504662342"/>
    </w:p>
    <w:p w14:paraId="29DF0D92" w14:textId="403BA6CE" w:rsidR="004713B9" w:rsidRPr="004713B9" w:rsidRDefault="004713B9" w:rsidP="004713B9">
      <w:pPr>
        <w:pStyle w:val="ListParagraph"/>
        <w:spacing w:after="0"/>
        <w:rPr>
          <w:rFonts w:ascii="Verdana" w:hAnsi="Verdana" w:cs="Arial"/>
          <w:sz w:val="20"/>
          <w:szCs w:val="20"/>
        </w:rPr>
      </w:pPr>
    </w:p>
    <w:p w14:paraId="62335BDC" w14:textId="77777777" w:rsidR="00D86C3E" w:rsidRPr="00D86C3E" w:rsidRDefault="00D86C3E" w:rsidP="00F46489">
      <w:pPr>
        <w:spacing w:after="0"/>
        <w:ind w:left="720"/>
        <w:rPr>
          <w:rFonts w:ascii="Verdana" w:hAnsi="Verdana" w:cs="Arial"/>
          <w:sz w:val="20"/>
          <w:szCs w:val="20"/>
        </w:rPr>
      </w:pPr>
    </w:p>
    <w:bookmarkEnd w:id="28"/>
    <w:p w14:paraId="5B168E40" w14:textId="78661825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 w:rsidR="00CC4D9C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p w14:paraId="115F0DFB" w14:textId="77777777" w:rsidR="00D74259" w:rsidRPr="00A316D3" w:rsidRDefault="00D74259" w:rsidP="00D7425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Payments </w:t>
      </w:r>
    </w:p>
    <w:tbl>
      <w:tblPr>
        <w:tblStyle w:val="TableGrid"/>
        <w:tblW w:w="104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E019B5" w:rsidRPr="00053981" w14:paraId="4B049605" w14:textId="77777777" w:rsidTr="00742B43">
        <w:tc>
          <w:tcPr>
            <w:tcW w:w="10429" w:type="dxa"/>
          </w:tcPr>
          <w:p w14:paraId="1849A65C" w14:textId="33C4AE00" w:rsidR="00742B43" w:rsidRPr="00742B43" w:rsidRDefault="00D74259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  <w:r w:rsidRPr="00A316D3">
              <w:rPr>
                <w:rFonts w:ascii="Verdana" w:hAnsi="Verdana" w:cs="Arial"/>
                <w:sz w:val="20"/>
                <w:szCs w:val="20"/>
              </w:rPr>
              <w:t xml:space="preserve"> Payments listed on the agenda</w:t>
            </w:r>
          </w:p>
          <w:p w14:paraId="5C7FDDB4" w14:textId="77777777" w:rsidR="00742B43" w:rsidRPr="00182600" w:rsidRDefault="00742B43" w:rsidP="00742B43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202"/>
              <w:gridCol w:w="1880"/>
              <w:gridCol w:w="4527"/>
              <w:gridCol w:w="1363"/>
              <w:gridCol w:w="1276"/>
            </w:tblGrid>
            <w:tr w:rsidR="00742B43" w:rsidRPr="00182600" w14:paraId="67FF1F8C" w14:textId="77777777" w:rsidTr="00CC4D9C">
              <w:tc>
                <w:tcPr>
                  <w:tcW w:w="1202" w:type="dxa"/>
                </w:tcPr>
                <w:p w14:paraId="30692AC4" w14:textId="77777777" w:rsidR="00742B43" w:rsidRPr="0048403B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1880" w:type="dxa"/>
                </w:tcPr>
                <w:p w14:paraId="4D9A7C04" w14:textId="77777777" w:rsidR="00742B43" w:rsidRPr="0048403B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527" w:type="dxa"/>
                </w:tcPr>
                <w:p w14:paraId="3A9484FD" w14:textId="77777777" w:rsidR="00742B43" w:rsidRPr="0048403B" w:rsidRDefault="00742B43" w:rsidP="00041ED3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63" w:type="dxa"/>
                </w:tcPr>
                <w:p w14:paraId="6EBEA816" w14:textId="77777777" w:rsidR="00742B43" w:rsidRPr="0048403B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</w:p>
              </w:tc>
              <w:tc>
                <w:tcPr>
                  <w:tcW w:w="1276" w:type="dxa"/>
                </w:tcPr>
                <w:p w14:paraId="23434D74" w14:textId="77777777" w:rsidR="00742B43" w:rsidRPr="0048403B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</w:p>
              </w:tc>
            </w:tr>
            <w:tr w:rsidR="00742B43" w:rsidRPr="00182600" w14:paraId="38065887" w14:textId="77777777" w:rsidTr="00CC4D9C">
              <w:tc>
                <w:tcPr>
                  <w:tcW w:w="1202" w:type="dxa"/>
                </w:tcPr>
                <w:p w14:paraId="416A37D8" w14:textId="5CE57D5D" w:rsidR="00742B43" w:rsidRPr="00456256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880" w:type="dxa"/>
                </w:tcPr>
                <w:p w14:paraId="22ED2838" w14:textId="6AC684E7" w:rsidR="00742B43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4527" w:type="dxa"/>
                </w:tcPr>
                <w:p w14:paraId="7F2CC282" w14:textId="5EC94770" w:rsidR="00742B43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63" w:type="dxa"/>
                </w:tcPr>
                <w:p w14:paraId="732EF115" w14:textId="7A104F90" w:rsidR="00742B43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76" w:type="dxa"/>
                </w:tcPr>
                <w:p w14:paraId="6AE39635" w14:textId="071CE1D5" w:rsidR="00742B43" w:rsidRDefault="00742B43" w:rsidP="00041ED3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CC4D9C" w:rsidRPr="00182600" w14:paraId="2C648E51" w14:textId="77777777" w:rsidTr="00CC4D9C">
              <w:tc>
                <w:tcPr>
                  <w:tcW w:w="1202" w:type="dxa"/>
                </w:tcPr>
                <w:p w14:paraId="667F14D3" w14:textId="440A4A34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1677</w:t>
                  </w:r>
                </w:p>
              </w:tc>
              <w:tc>
                <w:tcPr>
                  <w:tcW w:w="1880" w:type="dxa"/>
                </w:tcPr>
                <w:p w14:paraId="344EBE11" w14:textId="59CD847B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 Galaxy Fireworks</w:t>
                  </w:r>
                </w:p>
              </w:tc>
              <w:tc>
                <w:tcPr>
                  <w:tcW w:w="4527" w:type="dxa"/>
                </w:tcPr>
                <w:p w14:paraId="4BDE5CBB" w14:textId="3C60497C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Display cost</w:t>
                  </w:r>
                </w:p>
              </w:tc>
              <w:tc>
                <w:tcPr>
                  <w:tcW w:w="1363" w:type="dxa"/>
                </w:tcPr>
                <w:p w14:paraId="2C984182" w14:textId="54EFFBFA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1250.00</w:t>
                  </w:r>
                </w:p>
              </w:tc>
              <w:tc>
                <w:tcPr>
                  <w:tcW w:w="1276" w:type="dxa"/>
                </w:tcPr>
                <w:p w14:paraId="6815EE51" w14:textId="15A28F2C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1500.00</w:t>
                  </w:r>
                </w:p>
              </w:tc>
            </w:tr>
            <w:tr w:rsidR="00CC4D9C" w:rsidRPr="00182600" w14:paraId="41E081A5" w14:textId="77777777" w:rsidTr="00CC4D9C">
              <w:tc>
                <w:tcPr>
                  <w:tcW w:w="1202" w:type="dxa"/>
                </w:tcPr>
                <w:p w14:paraId="28B47AB1" w14:textId="185B4D4C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1678</w:t>
                  </w:r>
                </w:p>
              </w:tc>
              <w:tc>
                <w:tcPr>
                  <w:tcW w:w="1880" w:type="dxa"/>
                </w:tcPr>
                <w:p w14:paraId="2ED393CC" w14:textId="01B12CF0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Nicholas Wright</w:t>
                  </w:r>
                </w:p>
              </w:tc>
              <w:tc>
                <w:tcPr>
                  <w:tcW w:w="4527" w:type="dxa"/>
                </w:tcPr>
                <w:p w14:paraId="05D9B521" w14:textId="05159BE1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Xmas Tree Brackets </w:t>
                  </w:r>
                </w:p>
              </w:tc>
              <w:tc>
                <w:tcPr>
                  <w:tcW w:w="1363" w:type="dxa"/>
                </w:tcPr>
                <w:p w14:paraId="0C06796D" w14:textId="2909AC0F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250.00</w:t>
                  </w:r>
                </w:p>
              </w:tc>
              <w:tc>
                <w:tcPr>
                  <w:tcW w:w="1276" w:type="dxa"/>
                </w:tcPr>
                <w:p w14:paraId="6F6CF42E" w14:textId="731A7116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250.00</w:t>
                  </w:r>
                </w:p>
              </w:tc>
            </w:tr>
            <w:tr w:rsidR="00CC4D9C" w:rsidRPr="00182600" w14:paraId="00B3B81E" w14:textId="77777777" w:rsidTr="00CC4D9C">
              <w:tc>
                <w:tcPr>
                  <w:tcW w:w="1202" w:type="dxa"/>
                </w:tcPr>
                <w:p w14:paraId="5CDA7739" w14:textId="58714C0B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1679</w:t>
                  </w:r>
                </w:p>
              </w:tc>
              <w:tc>
                <w:tcPr>
                  <w:tcW w:w="1880" w:type="dxa"/>
                </w:tcPr>
                <w:p w14:paraId="441CAF35" w14:textId="0D7F2B93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Hags</w:t>
                  </w:r>
                </w:p>
              </w:tc>
              <w:tc>
                <w:tcPr>
                  <w:tcW w:w="4527" w:type="dxa"/>
                </w:tcPr>
                <w:p w14:paraId="1B7A5481" w14:textId="62B75741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Playground repairs </w:t>
                  </w:r>
                </w:p>
              </w:tc>
              <w:tc>
                <w:tcPr>
                  <w:tcW w:w="1363" w:type="dxa"/>
                </w:tcPr>
                <w:p w14:paraId="3F08A0F2" w14:textId="2E9B42F0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1032.90</w:t>
                  </w:r>
                </w:p>
              </w:tc>
              <w:tc>
                <w:tcPr>
                  <w:tcW w:w="1276" w:type="dxa"/>
                </w:tcPr>
                <w:p w14:paraId="491333B6" w14:textId="1563C15D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1239.48</w:t>
                  </w:r>
                </w:p>
              </w:tc>
            </w:tr>
            <w:tr w:rsidR="00CC4D9C" w:rsidRPr="00182600" w14:paraId="0221D09B" w14:textId="77777777" w:rsidTr="00CC4D9C">
              <w:tc>
                <w:tcPr>
                  <w:tcW w:w="1202" w:type="dxa"/>
                </w:tcPr>
                <w:p w14:paraId="09AB1910" w14:textId="2EFDCDE6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bookmarkStart w:id="29" w:name="_Hlk523072802"/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1680</w:t>
                  </w:r>
                </w:p>
              </w:tc>
              <w:tc>
                <w:tcPr>
                  <w:tcW w:w="1880" w:type="dxa"/>
                </w:tcPr>
                <w:p w14:paraId="03ED3D34" w14:textId="59D0C479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Pointer Print</w:t>
                  </w:r>
                </w:p>
              </w:tc>
              <w:tc>
                <w:tcPr>
                  <w:tcW w:w="4527" w:type="dxa"/>
                </w:tcPr>
                <w:p w14:paraId="3F51B052" w14:textId="390E4095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Christmas cards </w:t>
                  </w:r>
                </w:p>
              </w:tc>
              <w:tc>
                <w:tcPr>
                  <w:tcW w:w="1363" w:type="dxa"/>
                </w:tcPr>
                <w:p w14:paraId="3BE6135E" w14:textId="72D059CF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202.00</w:t>
                  </w:r>
                </w:p>
              </w:tc>
              <w:tc>
                <w:tcPr>
                  <w:tcW w:w="1276" w:type="dxa"/>
                </w:tcPr>
                <w:p w14:paraId="0481C9A7" w14:textId="3E12578E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242.40</w:t>
                  </w:r>
                </w:p>
              </w:tc>
            </w:tr>
            <w:bookmarkEnd w:id="29"/>
            <w:tr w:rsidR="00CC4D9C" w:rsidRPr="00182600" w14:paraId="110CD51A" w14:textId="77777777" w:rsidTr="00CC4D9C">
              <w:tc>
                <w:tcPr>
                  <w:tcW w:w="1202" w:type="dxa"/>
                </w:tcPr>
                <w:p w14:paraId="664C81FA" w14:textId="60B5B814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1681</w:t>
                  </w:r>
                </w:p>
              </w:tc>
              <w:tc>
                <w:tcPr>
                  <w:tcW w:w="1880" w:type="dxa"/>
                </w:tcPr>
                <w:p w14:paraId="20235274" w14:textId="3663BAC5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A J Electrics</w:t>
                  </w:r>
                </w:p>
              </w:tc>
              <w:tc>
                <w:tcPr>
                  <w:tcW w:w="4527" w:type="dxa"/>
                </w:tcPr>
                <w:p w14:paraId="061EF593" w14:textId="2B00F9CD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Defibrillator installation</w:t>
                  </w:r>
                </w:p>
              </w:tc>
              <w:tc>
                <w:tcPr>
                  <w:tcW w:w="1363" w:type="dxa"/>
                </w:tcPr>
                <w:p w14:paraId="6CBFBC2D" w14:textId="5F7BE5F8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200.00</w:t>
                  </w:r>
                </w:p>
              </w:tc>
              <w:tc>
                <w:tcPr>
                  <w:tcW w:w="1276" w:type="dxa"/>
                </w:tcPr>
                <w:p w14:paraId="12A2F7E5" w14:textId="2F323349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200.00</w:t>
                  </w:r>
                </w:p>
              </w:tc>
            </w:tr>
            <w:tr w:rsidR="00CC4D9C" w:rsidRPr="00182600" w14:paraId="0AD25C20" w14:textId="77777777" w:rsidTr="00CC4D9C">
              <w:tc>
                <w:tcPr>
                  <w:tcW w:w="1202" w:type="dxa"/>
                </w:tcPr>
                <w:p w14:paraId="3457EFCF" w14:textId="33E64958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1682</w:t>
                  </w:r>
                </w:p>
              </w:tc>
              <w:tc>
                <w:tcPr>
                  <w:tcW w:w="1880" w:type="dxa"/>
                </w:tcPr>
                <w:p w14:paraId="2C9795DE" w14:textId="249875EF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C Ochel</w:t>
                  </w:r>
                </w:p>
              </w:tc>
              <w:tc>
                <w:tcPr>
                  <w:tcW w:w="4527" w:type="dxa"/>
                </w:tcPr>
                <w:p w14:paraId="4E5D2BEE" w14:textId="07F117D0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Invoice 269</w:t>
                  </w:r>
                </w:p>
              </w:tc>
              <w:tc>
                <w:tcPr>
                  <w:tcW w:w="1363" w:type="dxa"/>
                </w:tcPr>
                <w:p w14:paraId="676B31D5" w14:textId="472B2CB3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220.00</w:t>
                  </w:r>
                </w:p>
              </w:tc>
              <w:tc>
                <w:tcPr>
                  <w:tcW w:w="1276" w:type="dxa"/>
                </w:tcPr>
                <w:p w14:paraId="1663B98F" w14:textId="5E5EBA53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220.00</w:t>
                  </w:r>
                </w:p>
              </w:tc>
            </w:tr>
            <w:tr w:rsidR="00CC4D9C" w:rsidRPr="00456256" w14:paraId="6D6014A0" w14:textId="77777777" w:rsidTr="00CC4D9C">
              <w:tc>
                <w:tcPr>
                  <w:tcW w:w="1202" w:type="dxa"/>
                </w:tcPr>
                <w:p w14:paraId="4324DB71" w14:textId="731EE02F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1683</w:t>
                  </w:r>
                </w:p>
              </w:tc>
              <w:tc>
                <w:tcPr>
                  <w:tcW w:w="1880" w:type="dxa"/>
                </w:tcPr>
                <w:p w14:paraId="78035125" w14:textId="028B69B5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4527" w:type="dxa"/>
                </w:tcPr>
                <w:p w14:paraId="324CE324" w14:textId="3962F755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PAYE Tax 1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 October – 31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 October</w:t>
                  </w:r>
                </w:p>
              </w:tc>
              <w:tc>
                <w:tcPr>
                  <w:tcW w:w="1363" w:type="dxa"/>
                </w:tcPr>
                <w:p w14:paraId="4AB2A8BB" w14:textId="24B742A9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276" w:type="dxa"/>
                </w:tcPr>
                <w:p w14:paraId="42FFE0CE" w14:textId="25852284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85.00</w:t>
                  </w:r>
                </w:p>
              </w:tc>
            </w:tr>
            <w:tr w:rsidR="00CC4D9C" w:rsidRPr="00182600" w14:paraId="25C278CD" w14:textId="77777777" w:rsidTr="00CC4D9C">
              <w:tc>
                <w:tcPr>
                  <w:tcW w:w="1202" w:type="dxa"/>
                </w:tcPr>
                <w:p w14:paraId="1A043D81" w14:textId="7F89E29D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1684</w:t>
                  </w:r>
                </w:p>
              </w:tc>
              <w:tc>
                <w:tcPr>
                  <w:tcW w:w="1880" w:type="dxa"/>
                </w:tcPr>
                <w:p w14:paraId="2FB84F9D" w14:textId="67C797DF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527" w:type="dxa"/>
                </w:tcPr>
                <w:p w14:paraId="4CD2F407" w14:textId="6F1A2325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Clerk’s salary October</w:t>
                  </w:r>
                </w:p>
              </w:tc>
              <w:tc>
                <w:tcPr>
                  <w:tcW w:w="1363" w:type="dxa"/>
                </w:tcPr>
                <w:p w14:paraId="53E8A102" w14:textId="58C33A2D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340.00</w:t>
                  </w:r>
                </w:p>
              </w:tc>
              <w:tc>
                <w:tcPr>
                  <w:tcW w:w="1276" w:type="dxa"/>
                </w:tcPr>
                <w:p w14:paraId="1E75BC38" w14:textId="549BB460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340.00</w:t>
                  </w:r>
                </w:p>
              </w:tc>
            </w:tr>
            <w:tr w:rsidR="00CC4D9C" w:rsidRPr="00182600" w14:paraId="1FB59301" w14:textId="77777777" w:rsidTr="00CC4D9C">
              <w:tc>
                <w:tcPr>
                  <w:tcW w:w="1202" w:type="dxa"/>
                </w:tcPr>
                <w:p w14:paraId="30A11CC0" w14:textId="2FEADDB1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1684</w:t>
                  </w:r>
                </w:p>
              </w:tc>
              <w:tc>
                <w:tcPr>
                  <w:tcW w:w="1880" w:type="dxa"/>
                </w:tcPr>
                <w:p w14:paraId="2FD8C825" w14:textId="3858D9F1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527" w:type="dxa"/>
                </w:tcPr>
                <w:p w14:paraId="2A82F77A" w14:textId="7A900C24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Postage </w:t>
                  </w:r>
                </w:p>
              </w:tc>
              <w:tc>
                <w:tcPr>
                  <w:tcW w:w="1363" w:type="dxa"/>
                </w:tcPr>
                <w:p w14:paraId="7D5CDA75" w14:textId="2FF9A419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5.94</w:t>
                  </w:r>
                </w:p>
              </w:tc>
              <w:tc>
                <w:tcPr>
                  <w:tcW w:w="1276" w:type="dxa"/>
                </w:tcPr>
                <w:p w14:paraId="6E35C438" w14:textId="3C251F2D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5.94</w:t>
                  </w:r>
                </w:p>
              </w:tc>
            </w:tr>
            <w:tr w:rsidR="00CC4D9C" w:rsidRPr="00182600" w14:paraId="43E9CF49" w14:textId="77777777" w:rsidTr="00CC4D9C">
              <w:tc>
                <w:tcPr>
                  <w:tcW w:w="1202" w:type="dxa"/>
                </w:tcPr>
                <w:p w14:paraId="13D54E2E" w14:textId="1C2C4DB7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1684</w:t>
                  </w:r>
                </w:p>
              </w:tc>
              <w:tc>
                <w:tcPr>
                  <w:tcW w:w="1880" w:type="dxa"/>
                </w:tcPr>
                <w:p w14:paraId="7924F2C1" w14:textId="35EEAA6F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527" w:type="dxa"/>
                </w:tcPr>
                <w:p w14:paraId="1981D139" w14:textId="34480343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Reimbursement for 1 &amp; 1 Internet Ltd extra e mail storage to 10GB September 2018</w:t>
                  </w:r>
                </w:p>
              </w:tc>
              <w:tc>
                <w:tcPr>
                  <w:tcW w:w="1363" w:type="dxa"/>
                </w:tcPr>
                <w:p w14:paraId="24443BF8" w14:textId="4B17EFBA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2.99</w:t>
                  </w:r>
                </w:p>
              </w:tc>
              <w:tc>
                <w:tcPr>
                  <w:tcW w:w="1276" w:type="dxa"/>
                </w:tcPr>
                <w:p w14:paraId="68BD5EC6" w14:textId="79F40346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3.59</w:t>
                  </w:r>
                </w:p>
              </w:tc>
            </w:tr>
            <w:tr w:rsidR="00CC4D9C" w:rsidRPr="00182600" w14:paraId="4A45F7E6" w14:textId="77777777" w:rsidTr="00CC4D9C">
              <w:tc>
                <w:tcPr>
                  <w:tcW w:w="1202" w:type="dxa"/>
                </w:tcPr>
                <w:p w14:paraId="7BC1F8EF" w14:textId="12E65E27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1684</w:t>
                  </w:r>
                </w:p>
              </w:tc>
              <w:tc>
                <w:tcPr>
                  <w:tcW w:w="1880" w:type="dxa"/>
                </w:tcPr>
                <w:p w14:paraId="5B77EBB9" w14:textId="406D5A39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4527" w:type="dxa"/>
                </w:tcPr>
                <w:p w14:paraId="229AFEA3" w14:textId="3E2B0CBB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Reimbursement for Remembrance Day Poppies</w:t>
                  </w:r>
                </w:p>
              </w:tc>
              <w:tc>
                <w:tcPr>
                  <w:tcW w:w="1363" w:type="dxa"/>
                </w:tcPr>
                <w:p w14:paraId="2F27724E" w14:textId="14943B7A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119.00</w:t>
                  </w:r>
                </w:p>
              </w:tc>
              <w:tc>
                <w:tcPr>
                  <w:tcW w:w="1276" w:type="dxa"/>
                </w:tcPr>
                <w:p w14:paraId="1758F1EE" w14:textId="15BA6D1F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119.00</w:t>
                  </w:r>
                </w:p>
              </w:tc>
            </w:tr>
            <w:tr w:rsidR="00CC4D9C" w:rsidRPr="00182600" w14:paraId="373FD468" w14:textId="77777777" w:rsidTr="00CC4D9C">
              <w:tc>
                <w:tcPr>
                  <w:tcW w:w="1202" w:type="dxa"/>
                </w:tcPr>
                <w:p w14:paraId="7944147C" w14:textId="0AC5D5A9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1685</w:t>
                  </w:r>
                </w:p>
              </w:tc>
              <w:tc>
                <w:tcPr>
                  <w:tcW w:w="1880" w:type="dxa"/>
                </w:tcPr>
                <w:p w14:paraId="43D2C265" w14:textId="0B77A7B0" w:rsidR="00CC4D9C" w:rsidRPr="00CC4D9C" w:rsidRDefault="00CC4D9C" w:rsidP="00CC4D9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Woolley Moor Nurseries</w:t>
                  </w:r>
                </w:p>
              </w:tc>
              <w:tc>
                <w:tcPr>
                  <w:tcW w:w="4527" w:type="dxa"/>
                </w:tcPr>
                <w:p w14:paraId="0778855F" w14:textId="354C7AF5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 xml:space="preserve">Summer planting </w:t>
                  </w:r>
                </w:p>
              </w:tc>
              <w:tc>
                <w:tcPr>
                  <w:tcW w:w="1363" w:type="dxa"/>
                </w:tcPr>
                <w:p w14:paraId="35A13779" w14:textId="2A8FE275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3177.00</w:t>
                  </w:r>
                </w:p>
              </w:tc>
              <w:tc>
                <w:tcPr>
                  <w:tcW w:w="1276" w:type="dxa"/>
                </w:tcPr>
                <w:p w14:paraId="04D9EC03" w14:textId="35D083B3" w:rsidR="00CC4D9C" w:rsidRPr="00CC4D9C" w:rsidRDefault="00CC4D9C" w:rsidP="00CC4D9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4D9C">
                    <w:rPr>
                      <w:rFonts w:ascii="Verdana" w:hAnsi="Verdana" w:cs="Arial"/>
                      <w:sz w:val="20"/>
                      <w:szCs w:val="20"/>
                    </w:rPr>
                    <w:t>3177.00</w:t>
                  </w:r>
                </w:p>
              </w:tc>
            </w:tr>
          </w:tbl>
          <w:p w14:paraId="461FACC9" w14:textId="77777777" w:rsidR="00E019B5" w:rsidRPr="00E019B5" w:rsidRDefault="00E019B5" w:rsidP="00041E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BE6FFB" w14:textId="402FF3CE" w:rsidR="00D74259" w:rsidRPr="00A316D3" w:rsidRDefault="00D74259" w:rsidP="00D74259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16D3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  <w:r w:rsidRPr="00A316D3">
              <w:rPr>
                <w:rFonts w:ascii="Verdana" w:hAnsi="Verdana" w:cs="Arial"/>
                <w:sz w:val="20"/>
                <w:szCs w:val="20"/>
              </w:rPr>
              <w:t xml:space="preserve"> – to approve the above items for payment and these were signed on behalf of the Parish Council by Cllrs Funnell and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Lawton</w:t>
            </w:r>
            <w:r w:rsidRPr="00A316D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9DAE5AC" w14:textId="77777777" w:rsidR="00D74259" w:rsidRPr="00A316D3" w:rsidRDefault="00D74259" w:rsidP="00D742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7DA9CA20" w14:textId="6EFA6195" w:rsidR="00D74259" w:rsidRDefault="00D74259" w:rsidP="00D7425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316D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</w:t>
            </w:r>
            <w:bookmarkStart w:id="30" w:name="_Hlk509520302"/>
            <w:r w:rsidR="00742B4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reconciliation for period ending </w:t>
            </w:r>
            <w:r w:rsidR="00CC4D9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</w:t>
            </w:r>
            <w:r w:rsidR="00CC4D9C" w:rsidRPr="00CC4D9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CC4D9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October </w:t>
            </w:r>
            <w:r w:rsidR="00742B4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2018</w:t>
            </w:r>
            <w:bookmarkEnd w:id="30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Pr="00A316D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was signed and approved.</w:t>
            </w:r>
          </w:p>
          <w:p w14:paraId="3B4B18D6" w14:textId="2AF52C9F" w:rsidR="00E019B5" w:rsidRPr="000A785F" w:rsidRDefault="003F0FC2" w:rsidP="00CC4D9C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3F0FC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period end</w:t>
            </w:r>
            <w:r w:rsidR="00742B4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ing 6 August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CC4D9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to 5</w:t>
            </w:r>
            <w:r w:rsidR="00CC4D9C" w:rsidRPr="00CC4D9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C4D9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October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</w:t>
            </w:r>
            <w:r w:rsidRPr="003F0FC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18 was signed and approved.</w:t>
            </w:r>
          </w:p>
        </w:tc>
      </w:tr>
      <w:tr w:rsidR="00041ED3" w:rsidRPr="00053981" w14:paraId="3E928878" w14:textId="77777777" w:rsidTr="00742B43">
        <w:tc>
          <w:tcPr>
            <w:tcW w:w="10429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2393AA87" w:rsidR="00313AE9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 w:rsidR="00CC4D9C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62BCBD04" w14:textId="57ABAE20" w:rsidR="00F11657" w:rsidRDefault="00CC4D9C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See separate sheet all planning had no comments from councillors, </w:t>
      </w:r>
      <w:proofErr w:type="gramStart"/>
      <w:r>
        <w:rPr>
          <w:rFonts w:ascii="Verdana" w:hAnsi="Verdana" w:cs="Arial"/>
          <w:sz w:val="20"/>
          <w:szCs w:val="20"/>
        </w:rPr>
        <w:t>with the exception of</w:t>
      </w:r>
      <w:proofErr w:type="gramEnd"/>
      <w:r>
        <w:rPr>
          <w:rFonts w:ascii="Verdana" w:hAnsi="Verdana" w:cs="Arial"/>
          <w:sz w:val="20"/>
          <w:szCs w:val="20"/>
        </w:rPr>
        <w:t xml:space="preserve"> Averill Farm. </w:t>
      </w:r>
      <w:r w:rsidR="00041ED3">
        <w:rPr>
          <w:rFonts w:ascii="Verdana" w:hAnsi="Verdana" w:cs="Arial"/>
          <w:sz w:val="20"/>
          <w:szCs w:val="20"/>
        </w:rPr>
        <w:t xml:space="preserve"> </w:t>
      </w:r>
    </w:p>
    <w:p w14:paraId="48326BC9" w14:textId="77777777" w:rsidR="00CC4D9C" w:rsidRPr="000A785F" w:rsidRDefault="00CC4D9C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4B99C9B1" w14:textId="7060BD38" w:rsidR="00313AE9" w:rsidRDefault="00CB1BE9" w:rsidP="00CB1BE9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 w:rsidR="00DF00A7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C6535C4" w14:textId="17B7E5D0" w:rsidR="00834551" w:rsidRDefault="00CC4D9C" w:rsidP="0083455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="00834551" w:rsidRPr="00E90637">
        <w:rPr>
          <w:rFonts w:ascii="Verdana" w:hAnsi="Verdana" w:cs="Arial"/>
          <w:sz w:val="20"/>
          <w:szCs w:val="20"/>
        </w:rPr>
        <w:t>/2018</w:t>
      </w:r>
    </w:p>
    <w:p w14:paraId="4503BB78" w14:textId="77609E74" w:rsidR="00E502C2" w:rsidRDefault="00CC4D9C" w:rsidP="0083455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</w:t>
      </w:r>
      <w:r w:rsidR="00E502C2">
        <w:rPr>
          <w:rFonts w:ascii="Verdana" w:hAnsi="Verdana" w:cs="Arial"/>
          <w:sz w:val="20"/>
          <w:szCs w:val="20"/>
        </w:rPr>
        <w:t>/2018</w:t>
      </w:r>
    </w:p>
    <w:p w14:paraId="50ABD155" w14:textId="6948938D" w:rsidR="00CC4D9C" w:rsidRDefault="00CC4D9C" w:rsidP="0083455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14/2018</w:t>
      </w:r>
    </w:p>
    <w:p w14:paraId="577FB040" w14:textId="6D89D49B" w:rsidR="00313AE9" w:rsidRPr="000A785F" w:rsidRDefault="00313AE9" w:rsidP="00261C39">
      <w:pPr>
        <w:rPr>
          <w:rFonts w:ascii="Verdana" w:hAnsi="Verdana" w:cs="Arial"/>
          <w:sz w:val="20"/>
          <w:szCs w:val="20"/>
        </w:rPr>
      </w:pPr>
    </w:p>
    <w:p w14:paraId="3FF6E77F" w14:textId="0814B0B4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1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 w:rsidR="00DF00A7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</w:p>
    <w:p w14:paraId="2A1888A6" w14:textId="19932EEB" w:rsidR="00CC4D9C" w:rsidRPr="00CC4D9C" w:rsidRDefault="00CC4D9C" w:rsidP="00CC4D9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CC4D9C">
        <w:rPr>
          <w:rFonts w:ascii="Verdana" w:hAnsi="Verdana" w:cs="Arial"/>
          <w:sz w:val="20"/>
          <w:szCs w:val="20"/>
        </w:rPr>
        <w:t>Precept payment</w:t>
      </w:r>
      <w:r>
        <w:rPr>
          <w:rFonts w:ascii="Verdana" w:hAnsi="Verdana" w:cs="Arial"/>
          <w:sz w:val="20"/>
          <w:szCs w:val="20"/>
        </w:rPr>
        <w:t xml:space="preserve"> – confirmation of payment</w:t>
      </w:r>
    </w:p>
    <w:p w14:paraId="0A3F0959" w14:textId="48560859" w:rsidR="00CC4D9C" w:rsidRPr="00CC4D9C" w:rsidRDefault="00CC4D9C" w:rsidP="00CC4D9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CC4D9C">
        <w:rPr>
          <w:rFonts w:ascii="Verdana" w:hAnsi="Verdana" w:cs="Arial"/>
          <w:sz w:val="20"/>
          <w:szCs w:val="20"/>
        </w:rPr>
        <w:t>Mr A Southey letter</w:t>
      </w:r>
      <w:r>
        <w:rPr>
          <w:rFonts w:ascii="Verdana" w:hAnsi="Verdana" w:cs="Arial"/>
          <w:sz w:val="20"/>
          <w:szCs w:val="20"/>
        </w:rPr>
        <w:t xml:space="preserve"> </w:t>
      </w:r>
      <w:r w:rsidR="00DF00A7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</w:t>
      </w:r>
      <w:r w:rsidR="00DF00A7">
        <w:rPr>
          <w:rFonts w:ascii="Verdana" w:hAnsi="Verdana" w:cs="Arial"/>
          <w:sz w:val="20"/>
          <w:szCs w:val="20"/>
        </w:rPr>
        <w:t xml:space="preserve">Acknowledgment to be send </w:t>
      </w:r>
    </w:p>
    <w:p w14:paraId="10DA0B2C" w14:textId="261FA3A3" w:rsidR="00E90637" w:rsidRPr="00CC4D9C" w:rsidRDefault="00CC4D9C" w:rsidP="00CC4D9C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CC4D9C">
        <w:rPr>
          <w:rFonts w:ascii="Verdana" w:hAnsi="Verdana" w:cs="Arial"/>
          <w:sz w:val="20"/>
          <w:szCs w:val="20"/>
        </w:rPr>
        <w:t>District, Town and Parish Council Conference Invite</w:t>
      </w:r>
      <w:r w:rsidR="00DF00A7">
        <w:rPr>
          <w:rFonts w:ascii="Verdana" w:hAnsi="Verdana" w:cs="Arial"/>
          <w:sz w:val="20"/>
          <w:szCs w:val="20"/>
        </w:rPr>
        <w:t xml:space="preserve"> – 19</w:t>
      </w:r>
      <w:r w:rsidR="00DF00A7" w:rsidRPr="00DF00A7">
        <w:rPr>
          <w:rFonts w:ascii="Verdana" w:hAnsi="Verdana" w:cs="Arial"/>
          <w:sz w:val="20"/>
          <w:szCs w:val="20"/>
          <w:vertAlign w:val="superscript"/>
        </w:rPr>
        <w:t>th</w:t>
      </w:r>
      <w:r w:rsidR="00DF00A7">
        <w:rPr>
          <w:rFonts w:ascii="Verdana" w:hAnsi="Verdana" w:cs="Arial"/>
          <w:sz w:val="20"/>
          <w:szCs w:val="20"/>
        </w:rPr>
        <w:t xml:space="preserve"> October </w:t>
      </w:r>
    </w:p>
    <w:p w14:paraId="7D127E58" w14:textId="77777777" w:rsidR="00E90637" w:rsidRDefault="00E90637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bookmarkEnd w:id="31"/>
    <w:p w14:paraId="05EFE151" w14:textId="795EDCE1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 w:rsidR="00DF00A7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5F0B4E33" w14:textId="07E4C3F5" w:rsid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Neighbourhood Watch </w:t>
      </w:r>
      <w:bookmarkStart w:id="32" w:name="_Hlk517787498"/>
      <w:r w:rsidR="009C5EFA">
        <w:rPr>
          <w:rFonts w:ascii="Verdana" w:hAnsi="Verdana" w:cs="Arial"/>
          <w:sz w:val="20"/>
          <w:szCs w:val="20"/>
        </w:rPr>
        <w:t xml:space="preserve">– </w:t>
      </w:r>
      <w:bookmarkEnd w:id="32"/>
      <w:r w:rsidR="00DF00A7">
        <w:rPr>
          <w:rFonts w:ascii="Verdana" w:hAnsi="Verdana" w:cs="Arial"/>
          <w:sz w:val="20"/>
          <w:szCs w:val="20"/>
        </w:rPr>
        <w:t xml:space="preserve">See agenda point 9 h </w:t>
      </w:r>
    </w:p>
    <w:p w14:paraId="7F1265BF" w14:textId="59234FEF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Holy </w:t>
      </w:r>
      <w:r>
        <w:rPr>
          <w:rFonts w:ascii="Verdana" w:hAnsi="Verdana" w:cs="Arial"/>
          <w:sz w:val="20"/>
          <w:szCs w:val="20"/>
        </w:rPr>
        <w:t xml:space="preserve">Cross </w:t>
      </w:r>
      <w:r w:rsidRPr="007216AD">
        <w:rPr>
          <w:rFonts w:ascii="Verdana" w:hAnsi="Verdana" w:cs="Arial"/>
          <w:sz w:val="20"/>
          <w:szCs w:val="20"/>
        </w:rPr>
        <w:t xml:space="preserve">Church </w:t>
      </w:r>
      <w:r w:rsidR="00271D91">
        <w:rPr>
          <w:rFonts w:ascii="Verdana" w:hAnsi="Verdana" w:cs="Arial"/>
          <w:sz w:val="20"/>
          <w:szCs w:val="20"/>
        </w:rPr>
        <w:t>–</w:t>
      </w:r>
      <w:r w:rsidR="009C5EFA">
        <w:rPr>
          <w:rFonts w:ascii="Verdana" w:hAnsi="Verdana" w:cs="Arial"/>
          <w:sz w:val="20"/>
          <w:szCs w:val="20"/>
        </w:rPr>
        <w:t xml:space="preserve"> </w:t>
      </w:r>
      <w:r w:rsidR="00271D91">
        <w:rPr>
          <w:rFonts w:ascii="Verdana" w:hAnsi="Verdana" w:cs="Arial"/>
          <w:sz w:val="20"/>
          <w:szCs w:val="20"/>
        </w:rPr>
        <w:t>Christmas festivities being planned. Church Christmas Fair Saturday 24 November.</w:t>
      </w:r>
      <w:r w:rsidR="00E90637">
        <w:rPr>
          <w:rFonts w:ascii="Verdana" w:hAnsi="Verdana" w:cs="Arial"/>
          <w:sz w:val="20"/>
          <w:szCs w:val="20"/>
        </w:rPr>
        <w:t xml:space="preserve"> </w:t>
      </w:r>
    </w:p>
    <w:p w14:paraId="7A1BA4E9" w14:textId="77777777" w:rsidR="00271D91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C5EFA">
        <w:rPr>
          <w:rFonts w:ascii="Verdana" w:hAnsi="Verdana" w:cs="Arial"/>
          <w:sz w:val="20"/>
          <w:szCs w:val="20"/>
        </w:rPr>
        <w:t>Events committee</w:t>
      </w:r>
      <w:r w:rsidR="009C5EFA" w:rsidRPr="009C5EFA">
        <w:rPr>
          <w:rFonts w:ascii="Verdana" w:hAnsi="Verdana" w:cs="Arial"/>
          <w:sz w:val="20"/>
          <w:szCs w:val="20"/>
        </w:rPr>
        <w:t xml:space="preserve"> – </w:t>
      </w:r>
    </w:p>
    <w:p w14:paraId="39FCB4E5" w14:textId="77777777" w:rsidR="00271D91" w:rsidRDefault="00271D91" w:rsidP="00271D91">
      <w:pPr>
        <w:pStyle w:val="ListParagraph"/>
        <w:numPr>
          <w:ilvl w:val="1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Christmas decoration of Village Hall – 21 November, 11am – 7pm</w:t>
      </w:r>
    </w:p>
    <w:p w14:paraId="14E4CB2D" w14:textId="0DD8839F" w:rsidR="009C5EFA" w:rsidRDefault="00271D91" w:rsidP="00271D91">
      <w:pPr>
        <w:pStyle w:val="ListParagraph"/>
        <w:numPr>
          <w:ilvl w:val="1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Trip to Blackpool Illuminations – 31 October</w:t>
      </w:r>
    </w:p>
    <w:p w14:paraId="2CC3B2D4" w14:textId="4EC3CC33" w:rsidR="00271D91" w:rsidRDefault="00271D91" w:rsidP="00271D91">
      <w:pPr>
        <w:pStyle w:val="ListParagraph"/>
        <w:numPr>
          <w:ilvl w:val="1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Decoration of Morton Christmas Tree – from 9am, 1 December</w:t>
      </w:r>
    </w:p>
    <w:p w14:paraId="2C36D630" w14:textId="6D43A115" w:rsidR="00271D91" w:rsidRDefault="00271D91" w:rsidP="00271D91">
      <w:pPr>
        <w:pStyle w:val="ListParagraph"/>
        <w:numPr>
          <w:ilvl w:val="1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Senior Citizens Christmas Party – 1 December</w:t>
      </w:r>
    </w:p>
    <w:p w14:paraId="2B08020E" w14:textId="41E49F7E" w:rsidR="00271D91" w:rsidRDefault="00271D91" w:rsidP="00271D91">
      <w:pPr>
        <w:pStyle w:val="ListParagraph"/>
        <w:numPr>
          <w:ilvl w:val="1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Carols round the Christmas </w:t>
      </w:r>
      <w:r w:rsidR="008B766F">
        <w:rPr>
          <w:rFonts w:ascii="Verdana" w:hAnsi="Verdana" w:cs="Arial"/>
          <w:sz w:val="20"/>
          <w:szCs w:val="20"/>
        </w:rPr>
        <w:t>at Sitwell Arms with the Salvation Army – 9 December</w:t>
      </w:r>
    </w:p>
    <w:p w14:paraId="6A2B447F" w14:textId="446CCA70" w:rsidR="008B766F" w:rsidRPr="000E6BD5" w:rsidRDefault="000E6BD5" w:rsidP="008B766F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E6BD5">
        <w:rPr>
          <w:rFonts w:ascii="Verdana" w:hAnsi="Verdana" w:cs="Arial"/>
          <w:sz w:val="20"/>
          <w:szCs w:val="20"/>
        </w:rPr>
        <w:t>Remembrance Sunday – Morton Parish Council will donate wreaths.  Service on 11 November and all churches will ring out at 7pm that evening to commemorate 100 years since the end of WW1.</w:t>
      </w:r>
    </w:p>
    <w:p w14:paraId="541F1701" w14:textId="1D36E0DF" w:rsid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C5EFA">
        <w:rPr>
          <w:rFonts w:ascii="Verdana" w:hAnsi="Verdana" w:cs="Arial"/>
          <w:sz w:val="20"/>
          <w:szCs w:val="20"/>
        </w:rPr>
        <w:t xml:space="preserve">Morton Primary School </w:t>
      </w:r>
      <w:r w:rsidR="009C5EFA">
        <w:rPr>
          <w:rFonts w:ascii="Verdana" w:hAnsi="Verdana" w:cs="Arial"/>
          <w:sz w:val="20"/>
          <w:szCs w:val="20"/>
        </w:rPr>
        <w:t>– Nothing to report</w:t>
      </w:r>
    </w:p>
    <w:p w14:paraId="1C9EFB9D" w14:textId="76048CE1" w:rsidR="000E6BD5" w:rsidRPr="009C5EFA" w:rsidRDefault="000E6BD5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Village Hall grant received, in discussion with the contractor, start date January 2019, scaffolding will be across the whole building.  Activities will continue wherever possible.</w:t>
      </w:r>
    </w:p>
    <w:p w14:paraId="228ACCE2" w14:textId="77777777" w:rsidR="00426EAB" w:rsidRPr="007216AD" w:rsidRDefault="00426EAB" w:rsidP="00CB1BE9">
      <w:pPr>
        <w:spacing w:after="0"/>
        <w:rPr>
          <w:rFonts w:ascii="Verdana" w:hAnsi="Verdana" w:cs="Arial"/>
          <w:sz w:val="20"/>
          <w:szCs w:val="20"/>
        </w:rPr>
      </w:pPr>
    </w:p>
    <w:p w14:paraId="6334FEE8" w14:textId="55535448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 w:rsidR="00DF00A7">
        <w:rPr>
          <w:rFonts w:ascii="Verdana" w:hAnsi="Verdana" w:cs="Arial"/>
          <w:b/>
          <w:sz w:val="20"/>
          <w:szCs w:val="20"/>
        </w:rPr>
        <w:t>10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 w:rsidR="008B7D3C">
        <w:rPr>
          <w:rFonts w:ascii="Verdana" w:hAnsi="Verdana" w:cs="Arial"/>
          <w:b/>
          <w:sz w:val="20"/>
          <w:szCs w:val="20"/>
        </w:rPr>
        <w:t>19</w:t>
      </w:r>
      <w:r w:rsidR="008B7D3C" w:rsidRPr="008B7D3C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8B7D3C">
        <w:rPr>
          <w:rFonts w:ascii="Verdana" w:hAnsi="Verdana" w:cs="Arial"/>
          <w:b/>
          <w:sz w:val="20"/>
          <w:szCs w:val="20"/>
        </w:rPr>
        <w:t xml:space="preserve"> NOVEMBER 201</w:t>
      </w:r>
      <w:r w:rsidR="007216AD">
        <w:rPr>
          <w:rFonts w:ascii="Verdana" w:hAnsi="Verdana" w:cs="Arial"/>
          <w:b/>
          <w:sz w:val="20"/>
          <w:szCs w:val="20"/>
        </w:rPr>
        <w:t>8 PARISH COUNCIL MEETING</w:t>
      </w:r>
    </w:p>
    <w:p w14:paraId="5E2D9376" w14:textId="587408B0" w:rsidR="007216AD" w:rsidRDefault="00A76E35" w:rsidP="007216AD">
      <w:pPr>
        <w:spacing w:after="0"/>
        <w:jc w:val="both"/>
      </w:pPr>
      <w:r>
        <w:t xml:space="preserve"> </w:t>
      </w:r>
    </w:p>
    <w:p w14:paraId="6D8BC490" w14:textId="58D24C0B" w:rsidR="007216AD" w:rsidRPr="008D37DA" w:rsidRDefault="00DF00A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C5EFA" w:rsidRPr="008D37DA">
        <w:rPr>
          <w:rFonts w:ascii="Verdana" w:hAnsi="Verdana"/>
          <w:sz w:val="20"/>
          <w:szCs w:val="20"/>
        </w:rPr>
        <w:t xml:space="preserve">orton Manor </w:t>
      </w:r>
      <w:r>
        <w:rPr>
          <w:rFonts w:ascii="Verdana" w:hAnsi="Verdana"/>
          <w:sz w:val="20"/>
          <w:szCs w:val="20"/>
        </w:rPr>
        <w:t>Field</w:t>
      </w:r>
    </w:p>
    <w:p w14:paraId="461868CA" w14:textId="41EF12DB" w:rsidR="000A785F" w:rsidRPr="008D37DA" w:rsidRDefault="000A785F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8D37DA">
        <w:rPr>
          <w:rFonts w:ascii="Verdana" w:hAnsi="Verdana"/>
          <w:sz w:val="20"/>
          <w:szCs w:val="20"/>
        </w:rPr>
        <w:t xml:space="preserve">Tree of England </w:t>
      </w:r>
    </w:p>
    <w:p w14:paraId="0BB322AB" w14:textId="524AF551" w:rsidR="00F11657" w:rsidRPr="008D37DA" w:rsidRDefault="00F1165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8D37DA">
        <w:rPr>
          <w:rFonts w:ascii="Verdana" w:hAnsi="Verdana"/>
          <w:sz w:val="20"/>
          <w:szCs w:val="20"/>
        </w:rPr>
        <w:t xml:space="preserve">Tesco bags for help </w:t>
      </w:r>
    </w:p>
    <w:p w14:paraId="75263EA9" w14:textId="7EED70FC" w:rsidR="009C5EFA" w:rsidRPr="008D37DA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Defibrillator</w:t>
      </w:r>
    </w:p>
    <w:p w14:paraId="673F2FE4" w14:textId="3706F869" w:rsidR="009C5EFA" w:rsidRDefault="009C5EFA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8D37DA">
        <w:rPr>
          <w:rFonts w:ascii="Verdana" w:hAnsi="Verdana"/>
          <w:sz w:val="20"/>
          <w:szCs w:val="20"/>
        </w:rPr>
        <w:t xml:space="preserve">Planting for Morton Wall </w:t>
      </w:r>
    </w:p>
    <w:p w14:paraId="486DE011" w14:textId="69C49843" w:rsidR="00C478E6" w:rsidRPr="00C478E6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Code of Conduct</w:t>
      </w:r>
    </w:p>
    <w:p w14:paraId="559C570E" w14:textId="74B809DD" w:rsidR="00C478E6" w:rsidRPr="00C478E6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30mph markers</w:t>
      </w:r>
    </w:p>
    <w:p w14:paraId="36123CEC" w14:textId="0DBAA11C" w:rsidR="00C478E6" w:rsidRPr="00C478E6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Conservation area trees</w:t>
      </w:r>
    </w:p>
    <w:p w14:paraId="535F6536" w14:textId="24A609B5" w:rsidR="00C478E6" w:rsidRPr="00C478E6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Bus shelter</w:t>
      </w:r>
    </w:p>
    <w:p w14:paraId="4BC37681" w14:textId="49AE79F4" w:rsidR="00C478E6" w:rsidRPr="00C478E6" w:rsidRDefault="00DF00A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Snow Warden </w:t>
      </w:r>
    </w:p>
    <w:p w14:paraId="10CF2C3D" w14:textId="77A315B8" w:rsidR="00C478E6" w:rsidRPr="00DF00A7" w:rsidRDefault="00C478E6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Council meeting dates</w:t>
      </w:r>
    </w:p>
    <w:p w14:paraId="759596AA" w14:textId="77777777" w:rsidR="00DF00A7" w:rsidRDefault="00DF00A7" w:rsidP="00DF00A7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 xml:space="preserve">Anti-Vandal paint </w:t>
      </w:r>
    </w:p>
    <w:p w14:paraId="46852D01" w14:textId="757FFF98" w:rsidR="00DF00A7" w:rsidRDefault="00DF00A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HS2 update</w:t>
      </w:r>
    </w:p>
    <w:p w14:paraId="4A7D6FF7" w14:textId="6F1E489A" w:rsidR="00DF00A7" w:rsidRPr="008D37DA" w:rsidRDefault="00DF00A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CB089B">
        <w:rPr>
          <w:rFonts w:ascii="Verdana" w:hAnsi="Verdana" w:cs="Arial"/>
          <w:sz w:val="20"/>
          <w:szCs w:val="20"/>
        </w:rPr>
        <w:t>Conservation area trees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363DAC62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21.</w:t>
      </w:r>
      <w:r w:rsidR="00DF00A7">
        <w:rPr>
          <w:rFonts w:ascii="Verdana" w:hAnsi="Verdana"/>
          <w:sz w:val="20"/>
          <w:szCs w:val="20"/>
        </w:rPr>
        <w:t>31</w:t>
      </w:r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default" r:id="rId8"/>
      <w:footerReference w:type="default" r:id="rId9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5460" w14:textId="77777777" w:rsidR="008D737A" w:rsidRDefault="008D737A">
      <w:pPr>
        <w:spacing w:after="0" w:line="240" w:lineRule="auto"/>
      </w:pPr>
      <w:r>
        <w:separator/>
      </w:r>
    </w:p>
  </w:endnote>
  <w:endnote w:type="continuationSeparator" w:id="0">
    <w:p w14:paraId="68A9938C" w14:textId="77777777" w:rsidR="008D737A" w:rsidRDefault="008D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2891" w14:textId="73008D21" w:rsidR="00041ED3" w:rsidRDefault="00041ED3">
    <w:pPr>
      <w:pStyle w:val="Footer"/>
    </w:pPr>
    <w:r>
      <w:t xml:space="preserve">Chair …………………………………………………….                                       Date </w:t>
    </w:r>
    <w:r w:rsidR="0019787A">
      <w:t>29</w:t>
    </w:r>
    <w:r w:rsidR="0019787A" w:rsidRPr="0019787A">
      <w:rPr>
        <w:vertAlign w:val="superscript"/>
      </w:rPr>
      <w:t>th</w:t>
    </w:r>
    <w:r w:rsidR="0019787A">
      <w:t xml:space="preserve"> October </w:t>
    </w:r>
    <w:r>
      <w:t xml:space="preserve">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6AD5" w14:textId="77777777" w:rsidR="008D737A" w:rsidRDefault="008D737A">
      <w:pPr>
        <w:spacing w:after="0" w:line="240" w:lineRule="auto"/>
      </w:pPr>
      <w:r>
        <w:separator/>
      </w:r>
    </w:p>
  </w:footnote>
  <w:footnote w:type="continuationSeparator" w:id="0">
    <w:p w14:paraId="002633D4" w14:textId="77777777" w:rsidR="008D737A" w:rsidRDefault="008D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77777777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74C5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74C5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8D737A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4B5"/>
    <w:multiLevelType w:val="hybridMultilevel"/>
    <w:tmpl w:val="6E0C3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7074F"/>
    <w:multiLevelType w:val="hybridMultilevel"/>
    <w:tmpl w:val="6C30E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1BCC"/>
    <w:multiLevelType w:val="hybridMultilevel"/>
    <w:tmpl w:val="1A7E9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7041"/>
    <w:multiLevelType w:val="hybridMultilevel"/>
    <w:tmpl w:val="98EAD9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141E"/>
    <w:multiLevelType w:val="hybridMultilevel"/>
    <w:tmpl w:val="0AC44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A2745"/>
    <w:multiLevelType w:val="hybridMultilevel"/>
    <w:tmpl w:val="659A3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C6764"/>
    <w:multiLevelType w:val="hybridMultilevel"/>
    <w:tmpl w:val="7B7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A021629"/>
    <w:multiLevelType w:val="hybridMultilevel"/>
    <w:tmpl w:val="A4F83B8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482"/>
    <w:multiLevelType w:val="hybridMultilevel"/>
    <w:tmpl w:val="BAB6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4"/>
  </w:num>
  <w:num w:numId="5">
    <w:abstractNumId w:val="28"/>
  </w:num>
  <w:num w:numId="6">
    <w:abstractNumId w:val="11"/>
  </w:num>
  <w:num w:numId="7">
    <w:abstractNumId w:val="20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26"/>
  </w:num>
  <w:num w:numId="14">
    <w:abstractNumId w:val="27"/>
  </w:num>
  <w:num w:numId="15">
    <w:abstractNumId w:val="13"/>
  </w:num>
  <w:num w:numId="16">
    <w:abstractNumId w:val="24"/>
  </w:num>
  <w:num w:numId="17">
    <w:abstractNumId w:val="30"/>
  </w:num>
  <w:num w:numId="18">
    <w:abstractNumId w:val="17"/>
  </w:num>
  <w:num w:numId="19">
    <w:abstractNumId w:val="12"/>
  </w:num>
  <w:num w:numId="20">
    <w:abstractNumId w:val="6"/>
  </w:num>
  <w:num w:numId="21">
    <w:abstractNumId w:val="5"/>
  </w:num>
  <w:num w:numId="22">
    <w:abstractNumId w:val="16"/>
  </w:num>
  <w:num w:numId="23">
    <w:abstractNumId w:val="23"/>
  </w:num>
  <w:num w:numId="24">
    <w:abstractNumId w:val="18"/>
  </w:num>
  <w:num w:numId="25">
    <w:abstractNumId w:val="19"/>
  </w:num>
  <w:num w:numId="26">
    <w:abstractNumId w:val="25"/>
  </w:num>
  <w:num w:numId="27">
    <w:abstractNumId w:val="3"/>
  </w:num>
  <w:num w:numId="28">
    <w:abstractNumId w:val="2"/>
  </w:num>
  <w:num w:numId="29">
    <w:abstractNumId w:val="9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1386E"/>
    <w:rsid w:val="000268C1"/>
    <w:rsid w:val="000270BD"/>
    <w:rsid w:val="00040AD0"/>
    <w:rsid w:val="00041ED3"/>
    <w:rsid w:val="0005422B"/>
    <w:rsid w:val="00065587"/>
    <w:rsid w:val="00074C52"/>
    <w:rsid w:val="0009429A"/>
    <w:rsid w:val="00095568"/>
    <w:rsid w:val="000A785F"/>
    <w:rsid w:val="000A79C8"/>
    <w:rsid w:val="000B5F69"/>
    <w:rsid w:val="000C28DA"/>
    <w:rsid w:val="000C4397"/>
    <w:rsid w:val="000D6091"/>
    <w:rsid w:val="000E1BA1"/>
    <w:rsid w:val="000E6BD5"/>
    <w:rsid w:val="000F4236"/>
    <w:rsid w:val="00145FBE"/>
    <w:rsid w:val="00146BD2"/>
    <w:rsid w:val="00162E03"/>
    <w:rsid w:val="0016388F"/>
    <w:rsid w:val="0019787A"/>
    <w:rsid w:val="001D552A"/>
    <w:rsid w:val="00214B3B"/>
    <w:rsid w:val="0022253B"/>
    <w:rsid w:val="00252F24"/>
    <w:rsid w:val="00261C39"/>
    <w:rsid w:val="00271D91"/>
    <w:rsid w:val="002C7928"/>
    <w:rsid w:val="002D1D35"/>
    <w:rsid w:val="002F1A29"/>
    <w:rsid w:val="00313AE9"/>
    <w:rsid w:val="0033646B"/>
    <w:rsid w:val="00344457"/>
    <w:rsid w:val="00382679"/>
    <w:rsid w:val="00387626"/>
    <w:rsid w:val="00393C39"/>
    <w:rsid w:val="003A168E"/>
    <w:rsid w:val="003A47E3"/>
    <w:rsid w:val="003A7977"/>
    <w:rsid w:val="003B16FE"/>
    <w:rsid w:val="003B1A81"/>
    <w:rsid w:val="003B66B8"/>
    <w:rsid w:val="003C295E"/>
    <w:rsid w:val="003F0FC2"/>
    <w:rsid w:val="00400FF4"/>
    <w:rsid w:val="00410152"/>
    <w:rsid w:val="00426EAB"/>
    <w:rsid w:val="00467649"/>
    <w:rsid w:val="004713B9"/>
    <w:rsid w:val="00477436"/>
    <w:rsid w:val="004B5F99"/>
    <w:rsid w:val="004C3750"/>
    <w:rsid w:val="004E216A"/>
    <w:rsid w:val="004F55F3"/>
    <w:rsid w:val="00507414"/>
    <w:rsid w:val="00527CDA"/>
    <w:rsid w:val="0054360D"/>
    <w:rsid w:val="005453E6"/>
    <w:rsid w:val="00545EBA"/>
    <w:rsid w:val="00603160"/>
    <w:rsid w:val="0060665D"/>
    <w:rsid w:val="006145BF"/>
    <w:rsid w:val="00672635"/>
    <w:rsid w:val="00695984"/>
    <w:rsid w:val="006C2485"/>
    <w:rsid w:val="006D193A"/>
    <w:rsid w:val="0070208E"/>
    <w:rsid w:val="00710292"/>
    <w:rsid w:val="00711124"/>
    <w:rsid w:val="007216AD"/>
    <w:rsid w:val="00742B43"/>
    <w:rsid w:val="007676CD"/>
    <w:rsid w:val="007978A8"/>
    <w:rsid w:val="007E6E70"/>
    <w:rsid w:val="007F1ECA"/>
    <w:rsid w:val="00801741"/>
    <w:rsid w:val="00821AA3"/>
    <w:rsid w:val="008313F4"/>
    <w:rsid w:val="00834551"/>
    <w:rsid w:val="008370EE"/>
    <w:rsid w:val="00874894"/>
    <w:rsid w:val="00875C49"/>
    <w:rsid w:val="0087602A"/>
    <w:rsid w:val="00877B93"/>
    <w:rsid w:val="008A33D3"/>
    <w:rsid w:val="008B766F"/>
    <w:rsid w:val="008B7D3C"/>
    <w:rsid w:val="008D37DA"/>
    <w:rsid w:val="008D737A"/>
    <w:rsid w:val="008F5192"/>
    <w:rsid w:val="00905E4B"/>
    <w:rsid w:val="00930B51"/>
    <w:rsid w:val="009730F3"/>
    <w:rsid w:val="00983476"/>
    <w:rsid w:val="009933EA"/>
    <w:rsid w:val="009B4C79"/>
    <w:rsid w:val="009C5EFA"/>
    <w:rsid w:val="009D35FE"/>
    <w:rsid w:val="009F4C32"/>
    <w:rsid w:val="00A006D1"/>
    <w:rsid w:val="00A31DE4"/>
    <w:rsid w:val="00A4741B"/>
    <w:rsid w:val="00A57E7A"/>
    <w:rsid w:val="00A76E35"/>
    <w:rsid w:val="00A80314"/>
    <w:rsid w:val="00AE5FF0"/>
    <w:rsid w:val="00B029A5"/>
    <w:rsid w:val="00B124C6"/>
    <w:rsid w:val="00B134AF"/>
    <w:rsid w:val="00B3041D"/>
    <w:rsid w:val="00B34FFC"/>
    <w:rsid w:val="00B4448B"/>
    <w:rsid w:val="00B724FF"/>
    <w:rsid w:val="00BA1AF3"/>
    <w:rsid w:val="00BC1F09"/>
    <w:rsid w:val="00BC4B47"/>
    <w:rsid w:val="00C05A8C"/>
    <w:rsid w:val="00C07D8A"/>
    <w:rsid w:val="00C1624A"/>
    <w:rsid w:val="00C25377"/>
    <w:rsid w:val="00C333B0"/>
    <w:rsid w:val="00C37995"/>
    <w:rsid w:val="00C432F8"/>
    <w:rsid w:val="00C478E6"/>
    <w:rsid w:val="00C55CBF"/>
    <w:rsid w:val="00C57E77"/>
    <w:rsid w:val="00C60782"/>
    <w:rsid w:val="00C8586A"/>
    <w:rsid w:val="00C85FE8"/>
    <w:rsid w:val="00C93960"/>
    <w:rsid w:val="00CB089B"/>
    <w:rsid w:val="00CB1BE9"/>
    <w:rsid w:val="00CC4D9C"/>
    <w:rsid w:val="00CD30EB"/>
    <w:rsid w:val="00CD3DCB"/>
    <w:rsid w:val="00CD6AD8"/>
    <w:rsid w:val="00CF748D"/>
    <w:rsid w:val="00D026FB"/>
    <w:rsid w:val="00D070E3"/>
    <w:rsid w:val="00D3545A"/>
    <w:rsid w:val="00D74259"/>
    <w:rsid w:val="00D86C3E"/>
    <w:rsid w:val="00DC27D8"/>
    <w:rsid w:val="00DF00A7"/>
    <w:rsid w:val="00E019B5"/>
    <w:rsid w:val="00E13588"/>
    <w:rsid w:val="00E14A50"/>
    <w:rsid w:val="00E21D51"/>
    <w:rsid w:val="00E46EB1"/>
    <w:rsid w:val="00E502C2"/>
    <w:rsid w:val="00E84F3C"/>
    <w:rsid w:val="00E86240"/>
    <w:rsid w:val="00E90637"/>
    <w:rsid w:val="00E9065A"/>
    <w:rsid w:val="00E93D5F"/>
    <w:rsid w:val="00EE559F"/>
    <w:rsid w:val="00EE6C2E"/>
    <w:rsid w:val="00F06D32"/>
    <w:rsid w:val="00F11657"/>
    <w:rsid w:val="00F17049"/>
    <w:rsid w:val="00F35CEE"/>
    <w:rsid w:val="00F45593"/>
    <w:rsid w:val="00F46489"/>
    <w:rsid w:val="00F851D6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BCF8"/>
  <w15:docId w15:val="{BEE259C4-AB72-4F6D-9589-570BAEF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893A-6A17-4BA1-A4AB-F559A54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Pike</dc:creator>
  <cp:lastModifiedBy>Amanda Pike</cp:lastModifiedBy>
  <cp:revision>4</cp:revision>
  <cp:lastPrinted>2018-11-13T11:26:00Z</cp:lastPrinted>
  <dcterms:created xsi:type="dcterms:W3CDTF">2018-10-30T11:59:00Z</dcterms:created>
  <dcterms:modified xsi:type="dcterms:W3CDTF">2018-11-13T11:28:00Z</dcterms:modified>
</cp:coreProperties>
</file>